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5B2" w:rsidRDefault="00235A80">
      <w:pPr>
        <w:pStyle w:val="Proposal"/>
        <w:numPr>
          <w:ilvl w:val="0"/>
          <w:numId w:val="0"/>
        </w:numPr>
        <w:snapToGrid w:val="0"/>
        <w:ind w:left="1701" w:hanging="1701"/>
        <w:rPr>
          <w:rFonts w:ascii="Arial" w:hAnsi="Arial" w:cs="Arial"/>
          <w:bCs w:val="0"/>
          <w:sz w:val="22"/>
        </w:rPr>
      </w:pPr>
      <w:bookmarkStart w:id="0" w:name="OLE_LINK1"/>
      <w:bookmarkStart w:id="1" w:name="OLE_LINK2"/>
      <w:r>
        <w:rPr>
          <w:rFonts w:ascii="Arial" w:eastAsia="Calibri" w:hAnsi="Arial" w:cs="Arial"/>
          <w:kern w:val="0"/>
          <w:sz w:val="22"/>
          <w:lang w:eastAsia="en-US"/>
        </w:rPr>
        <w:t>3</w:t>
      </w:r>
      <w:r>
        <w:rPr>
          <w:rFonts w:ascii="Arial" w:hAnsi="Arial" w:cs="Arial" w:hint="eastAsia"/>
          <w:bCs w:val="0"/>
          <w:sz w:val="22"/>
          <w:lang w:eastAsia="en-US"/>
        </w:rPr>
        <w:t>GPP TSG RAN WG1 #1</w:t>
      </w:r>
      <w:r>
        <w:rPr>
          <w:rFonts w:ascii="Arial" w:hAnsi="Arial" w:cs="Arial" w:hint="eastAsia"/>
          <w:bCs w:val="0"/>
          <w:sz w:val="22"/>
        </w:rPr>
        <w:t xml:space="preserve">16                                             </w:t>
      </w:r>
      <w:r>
        <w:rPr>
          <w:rFonts w:ascii="Arial" w:hAnsi="Arial" w:cs="Arial"/>
          <w:bCs w:val="0"/>
          <w:sz w:val="22"/>
        </w:rPr>
        <w:t xml:space="preserve">   </w:t>
      </w:r>
      <w:r>
        <w:rPr>
          <w:rFonts w:ascii="Arial" w:hAnsi="Arial" w:cs="Arial" w:hint="eastAsia"/>
          <w:bCs w:val="0"/>
          <w:sz w:val="22"/>
        </w:rPr>
        <w:t xml:space="preserve">                                   </w:t>
      </w:r>
      <w:r>
        <w:rPr>
          <w:rFonts w:ascii="Arial" w:hAnsi="Arial" w:cs="Arial"/>
          <w:bCs w:val="0"/>
          <w:sz w:val="22"/>
        </w:rPr>
        <w:t xml:space="preserve">      </w:t>
      </w:r>
      <w:r>
        <w:rPr>
          <w:rFonts w:ascii="Arial" w:hAnsi="Arial" w:cs="Arial" w:hint="eastAsia"/>
          <w:bCs w:val="0"/>
          <w:sz w:val="22"/>
        </w:rPr>
        <w:t>R1-</w:t>
      </w:r>
      <w:r>
        <w:rPr>
          <w:rFonts w:ascii="Arial" w:hAnsi="Arial" w:cs="Arial"/>
          <w:bCs w:val="0"/>
          <w:sz w:val="22"/>
        </w:rPr>
        <w:t>2400357</w:t>
      </w:r>
    </w:p>
    <w:p w:rsidR="000365B2" w:rsidRDefault="00235A80">
      <w:pPr>
        <w:pStyle w:val="3GPPHeader"/>
        <w:tabs>
          <w:tab w:val="clear" w:pos="1800"/>
          <w:tab w:val="left" w:pos="1580"/>
        </w:tabs>
        <w:snapToGrid w:val="0"/>
        <w:ind w:left="0"/>
        <w:rPr>
          <w:rFonts w:cs="Arial"/>
          <w:sz w:val="22"/>
        </w:rPr>
      </w:pPr>
      <w:r>
        <w:rPr>
          <w:rFonts w:cs="Arial" w:hint="eastAsia"/>
          <w:bCs/>
          <w:sz w:val="22"/>
        </w:rPr>
        <w:t>Athens, Greece</w:t>
      </w:r>
      <w:r>
        <w:rPr>
          <w:rFonts w:eastAsia="MS Mincho" w:cs="Arial"/>
          <w:bCs/>
          <w:sz w:val="22"/>
          <w:lang w:eastAsia="ja-JP"/>
        </w:rPr>
        <w:t xml:space="preserve">, </w:t>
      </w:r>
      <w:r>
        <w:rPr>
          <w:rFonts w:eastAsia="MS Mincho" w:cs="Arial" w:hint="eastAsia"/>
          <w:bCs/>
          <w:sz w:val="22"/>
        </w:rPr>
        <w:t>February</w:t>
      </w:r>
      <w:r>
        <w:rPr>
          <w:rFonts w:eastAsia="MS Mincho" w:cs="Arial" w:hint="eastAsia"/>
          <w:bCs/>
          <w:sz w:val="22"/>
          <w:lang w:eastAsia="ja-JP"/>
        </w:rPr>
        <w:t xml:space="preserve"> </w:t>
      </w:r>
      <w:r>
        <w:rPr>
          <w:rFonts w:eastAsia="MS Mincho" w:cs="Arial" w:hint="eastAsia"/>
          <w:bCs/>
          <w:sz w:val="22"/>
        </w:rPr>
        <w:t>26</w:t>
      </w:r>
      <w:r>
        <w:rPr>
          <w:rFonts w:cs="Arial"/>
          <w:bCs/>
          <w:sz w:val="22"/>
          <w:vertAlign w:val="superscript"/>
        </w:rPr>
        <w:t>th</w:t>
      </w:r>
      <w:r>
        <w:rPr>
          <w:rFonts w:cs="Arial"/>
          <w:bCs/>
          <w:sz w:val="22"/>
        </w:rPr>
        <w:t xml:space="preserve"> </w:t>
      </w:r>
      <w:r>
        <w:rPr>
          <w:rFonts w:eastAsia="MS Mincho" w:cs="Arial"/>
          <w:bCs/>
          <w:sz w:val="22"/>
          <w:lang w:eastAsia="ja-JP"/>
        </w:rPr>
        <w:t xml:space="preserve">– </w:t>
      </w:r>
      <w:r>
        <w:rPr>
          <w:rFonts w:eastAsia="MS Mincho" w:cs="Arial" w:hint="eastAsia"/>
          <w:bCs/>
          <w:sz w:val="22"/>
        </w:rPr>
        <w:t xml:space="preserve">March </w:t>
      </w:r>
      <w:r>
        <w:rPr>
          <w:rFonts w:cs="Arial" w:hint="eastAsia"/>
          <w:bCs/>
          <w:sz w:val="22"/>
        </w:rPr>
        <w:t>1</w:t>
      </w:r>
      <w:r>
        <w:rPr>
          <w:rFonts w:cs="Arial" w:hint="eastAsia"/>
          <w:bCs/>
          <w:sz w:val="22"/>
          <w:vertAlign w:val="superscript"/>
        </w:rPr>
        <w:t>st</w:t>
      </w:r>
      <w:r>
        <w:rPr>
          <w:rFonts w:eastAsia="MS Mincho" w:cs="Arial"/>
          <w:bCs/>
          <w:sz w:val="22"/>
          <w:lang w:eastAsia="ja-JP"/>
        </w:rPr>
        <w:t>, 202</w:t>
      </w:r>
      <w:r>
        <w:rPr>
          <w:rFonts w:eastAsia="MS Mincho" w:cs="Arial" w:hint="eastAsia"/>
          <w:bCs/>
          <w:sz w:val="22"/>
        </w:rPr>
        <w:t>4</w:t>
      </w:r>
    </w:p>
    <w:p w:rsidR="000365B2" w:rsidRDefault="000365B2">
      <w:pPr>
        <w:pStyle w:val="3GPPHeader"/>
        <w:tabs>
          <w:tab w:val="clear" w:pos="1800"/>
          <w:tab w:val="left" w:pos="1580"/>
        </w:tabs>
        <w:snapToGrid w:val="0"/>
        <w:ind w:left="0"/>
        <w:rPr>
          <w:rFonts w:cs="Arial"/>
          <w:bCs/>
        </w:rPr>
      </w:pPr>
    </w:p>
    <w:p w:rsidR="000365B2" w:rsidRDefault="00235A80">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rsidR="000365B2" w:rsidRDefault="00235A80">
      <w:pPr>
        <w:pStyle w:val="3GPPHeader"/>
        <w:tabs>
          <w:tab w:val="clear" w:pos="1800"/>
          <w:tab w:val="left" w:pos="1580"/>
        </w:tabs>
        <w:snapToGrid w:val="0"/>
        <w:ind w:left="0"/>
        <w:rPr>
          <w:rFonts w:cs="Arial"/>
          <w:sz w:val="22"/>
        </w:rPr>
      </w:pPr>
      <w:r>
        <w:rPr>
          <w:rFonts w:cs="Arial"/>
          <w:sz w:val="22"/>
        </w:rPr>
        <w:t>Title:</w:t>
      </w:r>
      <w:r>
        <w:rPr>
          <w:rFonts w:cs="Arial"/>
          <w:sz w:val="22"/>
        </w:rPr>
        <w:tab/>
        <w:t>Discussion</w:t>
      </w:r>
      <w:r>
        <w:rPr>
          <w:rFonts w:cs="Arial" w:hint="eastAsia"/>
          <w:sz w:val="22"/>
        </w:rPr>
        <w:t xml:space="preserve"> </w:t>
      </w:r>
      <w:r>
        <w:rPr>
          <w:rFonts w:cs="Arial"/>
          <w:sz w:val="22"/>
        </w:rPr>
        <w:t xml:space="preserve">on </w:t>
      </w:r>
      <w:r>
        <w:rPr>
          <w:rFonts w:cs="Arial" w:hint="eastAsia"/>
          <w:sz w:val="22"/>
        </w:rPr>
        <w:t>UL capacity enhancement for NR NTN</w:t>
      </w:r>
    </w:p>
    <w:p w:rsidR="000365B2" w:rsidRDefault="00235A80">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9.11.3</w:t>
      </w:r>
    </w:p>
    <w:p w:rsidR="000365B2" w:rsidRDefault="00235A80">
      <w:pPr>
        <w:pBdr>
          <w:bottom w:val="single" w:sz="6" w:space="1" w:color="auto"/>
        </w:pBdr>
        <w:snapToGrid w:val="0"/>
        <w:ind w:left="0"/>
        <w:rPr>
          <w:rFonts w:ascii="Arial" w:hAnsi="Arial" w:cs="Arial"/>
          <w:b/>
        </w:rPr>
      </w:pPr>
      <w:r>
        <w:rPr>
          <w:rFonts w:ascii="Arial" w:hAnsi="Arial" w:cs="Arial"/>
          <w:b/>
        </w:rPr>
        <w:t>Document for:    Discussion</w:t>
      </w:r>
    </w:p>
    <w:p w:rsidR="000365B2" w:rsidRDefault="00235A80">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rsidR="000365B2" w:rsidRDefault="00235A80">
      <w:pPr>
        <w:spacing w:beforeLines="50" w:before="120" w:afterLines="50" w:after="120" w:line="240" w:lineRule="auto"/>
        <w:ind w:left="0"/>
        <w:rPr>
          <w:rFonts w:eastAsia="宋体"/>
          <w:lang w:eastAsia="zh-CN"/>
        </w:rPr>
      </w:pPr>
      <w:r>
        <w:rPr>
          <w:rFonts w:eastAsia="宋体"/>
          <w:szCs w:val="20"/>
          <w:lang w:eastAsia="zh-CN"/>
        </w:rPr>
        <w:t>In RAN</w:t>
      </w:r>
      <w:r>
        <w:rPr>
          <w:rFonts w:eastAsia="宋体" w:hint="eastAsia"/>
          <w:szCs w:val="20"/>
          <w:lang w:eastAsia="zh-CN"/>
        </w:rPr>
        <w:t>#102</w:t>
      </w:r>
      <w:r>
        <w:rPr>
          <w:rFonts w:eastAsia="宋体"/>
          <w:szCs w:val="20"/>
          <w:lang w:eastAsia="zh-CN"/>
        </w:rPr>
        <w:t xml:space="preserve"> meeting, </w:t>
      </w:r>
      <w:r>
        <w:rPr>
          <w:rFonts w:eastAsia="宋体" w:hint="eastAsia"/>
          <w:szCs w:val="20"/>
          <w:lang w:eastAsia="zh-CN"/>
        </w:rPr>
        <w:t xml:space="preserve">the WI Non-Terrestrial Networks (NTN) for NR Phase 3 has been approved </w:t>
      </w:r>
      <w:r>
        <w:rPr>
          <w:rFonts w:eastAsia="宋体" w:hint="eastAsia"/>
          <w:szCs w:val="20"/>
          <w:lang w:eastAsia="zh-CN"/>
        </w:rPr>
        <w:fldChar w:fldCharType="begin"/>
      </w:r>
      <w:r>
        <w:rPr>
          <w:rFonts w:eastAsia="宋体" w:hint="eastAsia"/>
          <w:szCs w:val="20"/>
          <w:lang w:eastAsia="zh-CN"/>
        </w:rPr>
        <w:instrText xml:space="preserve"> REF _Ref18151 \r \h </w:instrText>
      </w:r>
      <w:r>
        <w:rPr>
          <w:rFonts w:eastAsia="宋体" w:hint="eastAsia"/>
          <w:szCs w:val="20"/>
          <w:lang w:eastAsia="zh-CN"/>
        </w:rPr>
      </w:r>
      <w:r>
        <w:rPr>
          <w:rFonts w:eastAsia="宋体" w:hint="eastAsia"/>
          <w:szCs w:val="20"/>
          <w:lang w:eastAsia="zh-CN"/>
        </w:rPr>
        <w:fldChar w:fldCharType="separate"/>
      </w:r>
      <w:r>
        <w:rPr>
          <w:rFonts w:eastAsia="宋体" w:hint="eastAsia"/>
          <w:szCs w:val="20"/>
          <w:lang w:eastAsia="zh-CN"/>
        </w:rPr>
        <w:t>[1]</w:t>
      </w:r>
      <w:r>
        <w:rPr>
          <w:rFonts w:eastAsia="宋体" w:hint="eastAsia"/>
          <w:szCs w:val="20"/>
          <w:lang w:eastAsia="zh-CN"/>
        </w:rPr>
        <w:fldChar w:fldCharType="end"/>
      </w:r>
      <w:r>
        <w:rPr>
          <w:rFonts w:eastAsia="宋体" w:hint="eastAsia"/>
          <w:szCs w:val="20"/>
          <w:lang w:eastAsia="zh-CN"/>
        </w:rPr>
        <w:t>. UL capacity/throughput</w:t>
      </w:r>
      <w:r>
        <w:rPr>
          <w:lang w:eastAsia="ko-KR"/>
        </w:rPr>
        <w:t xml:space="preserve"> enhancement</w:t>
      </w:r>
      <w:r>
        <w:rPr>
          <w:rFonts w:eastAsia="宋体" w:hint="eastAsia"/>
          <w:lang w:eastAsia="zh-CN"/>
        </w:rPr>
        <w:t xml:space="preserve"> is listed as one of the main objectives, with following details quoted.</w:t>
      </w:r>
    </w:p>
    <w:tbl>
      <w:tblPr>
        <w:tblStyle w:val="afe"/>
        <w:tblW w:w="0" w:type="auto"/>
        <w:tblLook w:val="04A0" w:firstRow="1" w:lastRow="0" w:firstColumn="1" w:lastColumn="0" w:noHBand="0" w:noVBand="1"/>
      </w:tblPr>
      <w:tblGrid>
        <w:gridCol w:w="9394"/>
      </w:tblGrid>
      <w:tr w:rsidR="000365B2">
        <w:tc>
          <w:tcPr>
            <w:tcW w:w="9620" w:type="dxa"/>
          </w:tcPr>
          <w:p w:rsidR="000365B2" w:rsidRDefault="00235A80">
            <w:pPr>
              <w:numPr>
                <w:ilvl w:val="0"/>
                <w:numId w:val="6"/>
              </w:numPr>
              <w:spacing w:after="0" w:line="276" w:lineRule="auto"/>
              <w:rPr>
                <w:lang w:eastAsia="ko-KR"/>
              </w:rPr>
            </w:pPr>
            <w:r>
              <w:rPr>
                <w:lang w:eastAsia="ko-KR"/>
              </w:rPr>
              <w:t>Uplink Capacity/Throughput Enhancement for FR1-NTN [RAN1, RAN2, RAN4]</w:t>
            </w:r>
          </w:p>
          <w:p w:rsidR="000365B2" w:rsidRDefault="00235A80">
            <w:pPr>
              <w:pStyle w:val="aff5"/>
              <w:widowControl w:val="0"/>
              <w:numPr>
                <w:ilvl w:val="0"/>
                <w:numId w:val="7"/>
              </w:numPr>
              <w:ind w:left="1160"/>
              <w:rPr>
                <w:rFonts w:ascii="Times New Roman" w:hAnsi="Times New Roman"/>
                <w:szCs w:val="20"/>
              </w:rPr>
            </w:pPr>
            <w:r>
              <w:rPr>
                <w:rFonts w:ascii="Times New Roman" w:hAnsi="Times New Roman"/>
                <w:szCs w:val="20"/>
              </w:rPr>
              <w:t>Study then specif</w:t>
            </w:r>
            <w:r>
              <w:rPr>
                <w:rFonts w:ascii="Times New Roman" w:hAnsi="Times New Roman"/>
                <w:szCs w:val="20"/>
              </w:rPr>
              <w:t>y, if beneficial, DFT-s-OFDM PUSCH enhancements via Orthogonal Cover Codes (OCC)</w:t>
            </w:r>
          </w:p>
          <w:p w:rsidR="000365B2" w:rsidRDefault="00235A80">
            <w:pPr>
              <w:pStyle w:val="aff5"/>
              <w:widowControl w:val="0"/>
              <w:numPr>
                <w:ilvl w:val="2"/>
                <w:numId w:val="7"/>
              </w:numPr>
              <w:ind w:leftChars="0" w:left="1580"/>
              <w:rPr>
                <w:rFonts w:ascii="Times New Roman" w:hAnsi="Times New Roman"/>
                <w:szCs w:val="20"/>
              </w:rPr>
            </w:pPr>
            <w:r>
              <w:rPr>
                <w:rFonts w:ascii="Times New Roman" w:hAnsi="Times New Roman"/>
                <w:szCs w:val="20"/>
              </w:rPr>
              <w:t xml:space="preserve">Determine the achievable capacity improvement to be targeted </w:t>
            </w:r>
            <w:proofErr w:type="gramStart"/>
            <w:r>
              <w:rPr>
                <w:rFonts w:ascii="Times New Roman" w:hAnsi="Times New Roman"/>
                <w:szCs w:val="20"/>
              </w:rPr>
              <w:t>taking into account</w:t>
            </w:r>
            <w:proofErr w:type="gramEnd"/>
            <w:r>
              <w:rPr>
                <w:rFonts w:ascii="Times New Roman" w:hAnsi="Times New Roman"/>
                <w:szCs w:val="20"/>
              </w:rPr>
              <w:t xml:space="preserve"> realistic impairments (e.g. Doppler, time variation, phase distortion, etc)</w:t>
            </w:r>
          </w:p>
          <w:p w:rsidR="000365B2" w:rsidRDefault="00235A80">
            <w:pPr>
              <w:pStyle w:val="aff5"/>
              <w:widowControl w:val="0"/>
              <w:numPr>
                <w:ilvl w:val="2"/>
                <w:numId w:val="7"/>
              </w:numPr>
              <w:ind w:leftChars="0" w:left="1580"/>
              <w:rPr>
                <w:rFonts w:ascii="Times New Roman" w:hAnsi="Times New Roman"/>
                <w:szCs w:val="20"/>
              </w:rPr>
            </w:pPr>
            <w:r>
              <w:rPr>
                <w:rFonts w:ascii="Times New Roman" w:hAnsi="Times New Roman"/>
                <w:szCs w:val="20"/>
              </w:rPr>
              <w:t xml:space="preserve">Specify necessary signalling, if needed </w:t>
            </w:r>
          </w:p>
          <w:p w:rsidR="000365B2" w:rsidRDefault="00235A80">
            <w:pPr>
              <w:pStyle w:val="aff5"/>
              <w:widowControl w:val="0"/>
              <w:numPr>
                <w:ilvl w:val="2"/>
                <w:numId w:val="7"/>
              </w:numPr>
              <w:ind w:leftChars="0" w:left="1580"/>
              <w:rPr>
                <w:rFonts w:ascii="Times New Roman" w:hAnsi="Times New Roman"/>
                <w:szCs w:val="20"/>
              </w:rPr>
            </w:pPr>
            <w:r>
              <w:rPr>
                <w:rFonts w:ascii="Times New Roman" w:hAnsi="Times New Roman"/>
                <w:szCs w:val="20"/>
              </w:rPr>
              <w:t>Update RF requirements accordingly, if needed</w:t>
            </w:r>
          </w:p>
          <w:p w:rsidR="000365B2" w:rsidRDefault="00235A80">
            <w:pPr>
              <w:pStyle w:val="aff5"/>
              <w:widowControl w:val="0"/>
              <w:numPr>
                <w:ilvl w:val="2"/>
                <w:numId w:val="7"/>
              </w:numPr>
              <w:ind w:leftChars="0" w:left="1580"/>
              <w:rPr>
                <w:rFonts w:ascii="Times New Roman" w:hAnsi="Times New Roman"/>
                <w:szCs w:val="20"/>
              </w:rPr>
            </w:pPr>
            <w:r>
              <w:rPr>
                <w:rFonts w:ascii="Times New Roman" w:hAnsi="Times New Roman"/>
                <w:szCs w:val="20"/>
              </w:rPr>
              <w:t>Note: The study can consider orthogonal cover codes across OFDM symbols, across slots, and/or within an OFDM symbol.</w:t>
            </w:r>
          </w:p>
          <w:p w:rsidR="000365B2" w:rsidRDefault="00235A80">
            <w:pPr>
              <w:pStyle w:val="aff5"/>
              <w:widowControl w:val="0"/>
              <w:numPr>
                <w:ilvl w:val="2"/>
                <w:numId w:val="7"/>
              </w:numPr>
              <w:ind w:leftChars="0" w:left="1580"/>
              <w:rPr>
                <w:rFonts w:ascii="Times New Roman" w:hAnsi="Times New Roman"/>
                <w:szCs w:val="20"/>
              </w:rPr>
            </w:pPr>
            <w:r>
              <w:rPr>
                <w:rFonts w:ascii="Times New Roman" w:hAnsi="Times New Roman"/>
                <w:szCs w:val="20"/>
              </w:rPr>
              <w:t>Note: the study phase is targeted to be completed by</w:t>
            </w:r>
            <w:r>
              <w:rPr>
                <w:rFonts w:ascii="Times New Roman" w:hAnsi="Times New Roman"/>
                <w:szCs w:val="20"/>
              </w:rPr>
              <w:t xml:space="preserve"> RAN#104</w:t>
            </w:r>
          </w:p>
          <w:p w:rsidR="000365B2" w:rsidRDefault="00235A80">
            <w:pPr>
              <w:pStyle w:val="aff5"/>
              <w:widowControl w:val="0"/>
              <w:numPr>
                <w:ilvl w:val="0"/>
                <w:numId w:val="7"/>
              </w:numPr>
              <w:ind w:left="1160"/>
              <w:rPr>
                <w:rFonts w:ascii="Times New Roman" w:hAnsi="Times New Roman"/>
                <w:szCs w:val="20"/>
              </w:rPr>
            </w:pPr>
            <w:r>
              <w:rPr>
                <w:rFonts w:ascii="Times New Roman" w:hAnsi="Times New Roman"/>
                <w:szCs w:val="20"/>
              </w:rPr>
              <w:t>Notes for this objective:</w:t>
            </w:r>
          </w:p>
          <w:p w:rsidR="000365B2" w:rsidRDefault="00235A80">
            <w:pPr>
              <w:pStyle w:val="aff5"/>
              <w:widowControl w:val="0"/>
              <w:numPr>
                <w:ilvl w:val="2"/>
                <w:numId w:val="7"/>
              </w:numPr>
              <w:ind w:leftChars="0" w:left="1580"/>
              <w:rPr>
                <w:rFonts w:ascii="Times New Roman" w:hAnsi="Times New Roman"/>
                <w:szCs w:val="20"/>
              </w:rPr>
            </w:pPr>
            <w:r>
              <w:rPr>
                <w:rFonts w:ascii="Times New Roman" w:hAnsi="Times New Roman"/>
                <w:szCs w:val="20"/>
              </w:rPr>
              <w:t>The enhancement is not targeting improvements/impacts of MU-MIMO capability</w:t>
            </w:r>
          </w:p>
          <w:p w:rsidR="000365B2" w:rsidRDefault="00235A80">
            <w:pPr>
              <w:pStyle w:val="aff5"/>
              <w:widowControl w:val="0"/>
              <w:numPr>
                <w:ilvl w:val="2"/>
                <w:numId w:val="7"/>
              </w:numPr>
              <w:ind w:leftChars="0" w:left="1580"/>
              <w:rPr>
                <w:rFonts w:ascii="Times New Roman" w:hAnsi="Times New Roman"/>
                <w:szCs w:val="20"/>
              </w:rPr>
            </w:pPr>
            <w:r>
              <w:rPr>
                <w:rFonts w:ascii="Times New Roman" w:hAnsi="Times New Roman"/>
                <w:szCs w:val="20"/>
              </w:rPr>
              <w:t>The enhancement is not targeted to PUSCH DMRS</w:t>
            </w:r>
          </w:p>
          <w:p w:rsidR="000365B2" w:rsidRDefault="00235A80">
            <w:pPr>
              <w:pStyle w:val="aff5"/>
              <w:widowControl w:val="0"/>
              <w:numPr>
                <w:ilvl w:val="2"/>
                <w:numId w:val="7"/>
              </w:numPr>
              <w:ind w:leftChars="0" w:left="1580"/>
              <w:rPr>
                <w:rFonts w:ascii="Times New Roman" w:hAnsi="Times New Roman"/>
                <w:szCs w:val="20"/>
              </w:rPr>
            </w:pPr>
            <w:r>
              <w:rPr>
                <w:rFonts w:ascii="Times New Roman" w:hAnsi="Times New Roman"/>
                <w:szCs w:val="20"/>
              </w:rPr>
              <w:t>No enhancement for initial access</w:t>
            </w:r>
          </w:p>
          <w:p w:rsidR="000365B2" w:rsidRDefault="00235A80">
            <w:pPr>
              <w:pStyle w:val="aff5"/>
              <w:widowControl w:val="0"/>
              <w:numPr>
                <w:ilvl w:val="2"/>
                <w:numId w:val="7"/>
              </w:numPr>
              <w:ind w:leftChars="0" w:left="1580"/>
              <w:rPr>
                <w:rFonts w:ascii="Times New Roman" w:hAnsi="Times New Roman"/>
                <w:szCs w:val="20"/>
              </w:rPr>
            </w:pPr>
            <w:r>
              <w:rPr>
                <w:rFonts w:ascii="Times New Roman" w:hAnsi="Times New Roman"/>
                <w:szCs w:val="20"/>
              </w:rPr>
              <w:t>Enhancements to PRACH are not in scope.</w:t>
            </w:r>
          </w:p>
          <w:p w:rsidR="000365B2" w:rsidRDefault="00235A80">
            <w:pPr>
              <w:pStyle w:val="aff5"/>
              <w:widowControl w:val="0"/>
              <w:numPr>
                <w:ilvl w:val="2"/>
                <w:numId w:val="7"/>
              </w:numPr>
              <w:ind w:leftChars="0" w:left="1580"/>
              <w:rPr>
                <w:rFonts w:eastAsia="宋体"/>
                <w:lang w:val="en-US" w:eastAsia="zh-CN"/>
              </w:rPr>
            </w:pPr>
            <w:r>
              <w:rPr>
                <w:rFonts w:ascii="Times New Roman" w:hAnsi="Times New Roman"/>
                <w:szCs w:val="20"/>
              </w:rPr>
              <w:t>This feature may be appli</w:t>
            </w:r>
            <w:r>
              <w:rPr>
                <w:rFonts w:ascii="Times New Roman" w:hAnsi="Times New Roman"/>
                <w:szCs w:val="20"/>
              </w:rPr>
              <w:t>cable for UEs operating in terrestrial networks based on a common design</w:t>
            </w:r>
          </w:p>
        </w:tc>
      </w:tr>
    </w:tbl>
    <w:p w:rsidR="000365B2" w:rsidRDefault="00235A80">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Pr>
          <w:rFonts w:eastAsia="宋体" w:hint="eastAsia"/>
          <w:szCs w:val="20"/>
          <w:lang w:eastAsia="zh-CN"/>
        </w:rPr>
        <w:t>views</w:t>
      </w:r>
      <w:r>
        <w:rPr>
          <w:rFonts w:eastAsia="宋体"/>
          <w:szCs w:val="20"/>
          <w:lang w:eastAsia="zh-CN"/>
        </w:rPr>
        <w:t xml:space="preserve"> </w:t>
      </w:r>
      <w:r>
        <w:rPr>
          <w:rFonts w:eastAsia="宋体" w:hint="eastAsia"/>
          <w:szCs w:val="20"/>
          <w:lang w:eastAsia="zh-CN"/>
        </w:rPr>
        <w:t xml:space="preserve">on UL capacity enhancement </w:t>
      </w:r>
      <w:r>
        <w:rPr>
          <w:rFonts w:eastAsia="宋体"/>
          <w:szCs w:val="20"/>
          <w:lang w:eastAsia="zh-CN"/>
        </w:rPr>
        <w:t>are elaborated</w:t>
      </w:r>
      <w:r>
        <w:rPr>
          <w:rFonts w:eastAsia="宋体" w:hint="eastAsia"/>
          <w:szCs w:val="20"/>
          <w:lang w:eastAsia="zh-CN"/>
        </w:rPr>
        <w:t>.</w:t>
      </w:r>
    </w:p>
    <w:p w:rsidR="000365B2" w:rsidRDefault="00235A80">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b/>
          <w:bCs/>
          <w:sz w:val="28"/>
          <w:szCs w:val="30"/>
          <w:lang w:val="en-US"/>
        </w:rPr>
        <w:t xml:space="preserve">Discussion on the </w:t>
      </w:r>
      <w:r>
        <w:rPr>
          <w:rFonts w:eastAsia="黑体" w:cs="Times New Roman" w:hint="eastAsia"/>
          <w:b/>
          <w:bCs/>
          <w:sz w:val="28"/>
          <w:szCs w:val="30"/>
          <w:lang w:val="en-US"/>
        </w:rPr>
        <w:t>assumption</w:t>
      </w:r>
      <w:r>
        <w:rPr>
          <w:rFonts w:eastAsia="黑体" w:cs="Times New Roman"/>
          <w:b/>
          <w:bCs/>
          <w:sz w:val="28"/>
          <w:szCs w:val="30"/>
          <w:lang w:val="en-US"/>
        </w:rPr>
        <w:t xml:space="preserve"> for UL enhancement</w:t>
      </w:r>
    </w:p>
    <w:p w:rsidR="000365B2" w:rsidRDefault="00235A80">
      <w:pPr>
        <w:ind w:left="0"/>
        <w:rPr>
          <w:lang w:eastAsia="zh-CN"/>
        </w:rPr>
      </w:pPr>
      <w:r>
        <w:rPr>
          <w:lang w:eastAsia="zh-CN"/>
        </w:rPr>
        <w:t>According to the description in the objective, the study on</w:t>
      </w:r>
      <w:r>
        <w:rPr>
          <w:lang w:eastAsia="zh-CN"/>
        </w:rPr>
        <w:t xml:space="preserve"> the relevant solution should consider the realistic assumption along with other notes. Among all of them, the following essential parameters need to be defined firstly given the significant impacts on the use case and performance:</w:t>
      </w:r>
    </w:p>
    <w:p w:rsidR="000365B2" w:rsidRDefault="00235A80">
      <w:pPr>
        <w:pStyle w:val="aff5"/>
        <w:numPr>
          <w:ilvl w:val="0"/>
          <w:numId w:val="8"/>
        </w:numPr>
        <w:spacing w:before="120" w:after="120"/>
        <w:ind w:leftChars="0" w:left="714" w:hanging="357"/>
        <w:rPr>
          <w:lang w:eastAsia="zh-CN"/>
        </w:rPr>
      </w:pPr>
      <w:r>
        <w:rPr>
          <w:lang w:eastAsia="zh-CN"/>
        </w:rPr>
        <w:t xml:space="preserve">Traffic assumption: For </w:t>
      </w:r>
      <w:r>
        <w:rPr>
          <w:lang w:eastAsia="zh-CN"/>
        </w:rPr>
        <w:t xml:space="preserve">the UL transmission, two types of traffics are usually considered, </w:t>
      </w:r>
      <w:r>
        <w:rPr>
          <w:rFonts w:hint="eastAsia"/>
          <w:lang w:val="en-US" w:eastAsia="zh-CN"/>
        </w:rPr>
        <w:t>i.e. VoIP and low data rate</w:t>
      </w:r>
      <w:r>
        <w:rPr>
          <w:lang w:val="en-US" w:eastAsia="zh-CN"/>
        </w:rPr>
        <w:t>. Considering the commercial needs, the VoIP can be prioritized with typical assumption on the data rate and available repetition number (e.g., 20 or 16) given th</w:t>
      </w:r>
      <w:r>
        <w:rPr>
          <w:lang w:val="en-US" w:eastAsia="zh-CN"/>
        </w:rPr>
        <w:t xml:space="preserve">e restriction on the </w:t>
      </w:r>
      <w:r>
        <w:rPr>
          <w:rFonts w:hint="eastAsia"/>
          <w:lang w:val="en-US" w:eastAsia="zh-CN"/>
        </w:rPr>
        <w:t xml:space="preserve">20ms </w:t>
      </w:r>
      <w:r>
        <w:rPr>
          <w:lang w:val="en-US" w:eastAsia="zh-CN"/>
        </w:rPr>
        <w:t>latency. For the lower data rate, more relaxed configuration can be considered to satisfy the link budget.</w:t>
      </w:r>
    </w:p>
    <w:p w:rsidR="000365B2" w:rsidRDefault="00235A80">
      <w:pPr>
        <w:pStyle w:val="aff5"/>
        <w:numPr>
          <w:ilvl w:val="0"/>
          <w:numId w:val="8"/>
        </w:numPr>
        <w:spacing w:before="120" w:after="120"/>
        <w:ind w:leftChars="0" w:left="714" w:hanging="357"/>
        <w:rPr>
          <w:rFonts w:ascii="Times New Roman" w:hAnsi="Times New Roman"/>
          <w:lang w:eastAsia="zh-CN"/>
        </w:rPr>
      </w:pPr>
      <w:r>
        <w:rPr>
          <w:lang w:eastAsia="zh-CN"/>
        </w:rPr>
        <w:t xml:space="preserve">Multiplexed UE number: As highlighted in the </w:t>
      </w:r>
      <w:r>
        <w:rPr>
          <w:rFonts w:ascii="Times New Roman" w:hAnsi="Times New Roman"/>
          <w:lang w:eastAsia="zh-CN"/>
        </w:rPr>
        <w:t>following notes</w:t>
      </w:r>
      <w:r>
        <w:rPr>
          <w:rFonts w:ascii="Times New Roman" w:eastAsiaTheme="minorEastAsia" w:hAnsi="Times New Roman"/>
          <w:lang w:eastAsia="zh-CN"/>
        </w:rPr>
        <w:t>, for the UE in RRC-connected mode, the number of multiplexed U</w:t>
      </w:r>
      <w:r>
        <w:rPr>
          <w:rFonts w:ascii="Times New Roman" w:eastAsiaTheme="minorEastAsia" w:hAnsi="Times New Roman"/>
          <w:lang w:eastAsia="zh-CN"/>
        </w:rPr>
        <w:t xml:space="preserve">E </w:t>
      </w:r>
      <w:r>
        <w:rPr>
          <w:rFonts w:ascii="Times New Roman" w:eastAsiaTheme="minorEastAsia" w:hAnsi="Times New Roman" w:hint="eastAsia"/>
          <w:lang w:eastAsia="zh-CN"/>
        </w:rPr>
        <w:t>can</w:t>
      </w:r>
      <w:r>
        <w:rPr>
          <w:rFonts w:ascii="Times New Roman" w:eastAsiaTheme="minorEastAsia" w:hAnsi="Times New Roman"/>
          <w:lang w:eastAsia="zh-CN"/>
        </w:rPr>
        <w:t xml:space="preserve"> be determined b</w:t>
      </w:r>
      <w:r>
        <w:rPr>
          <w:rFonts w:ascii="Times New Roman" w:eastAsiaTheme="minorEastAsia" w:hAnsi="Times New Roman" w:hint="eastAsia"/>
          <w:lang w:eastAsia="zh-CN"/>
        </w:rPr>
        <w:t>y</w:t>
      </w:r>
      <w:r>
        <w:rPr>
          <w:rFonts w:ascii="Times New Roman" w:eastAsiaTheme="minorEastAsia" w:hAnsi="Times New Roman"/>
          <w:lang w:eastAsia="zh-CN"/>
        </w:rPr>
        <w:t xml:space="preserve"> the existing DM-RS design, </w:t>
      </w:r>
      <w:r>
        <w:rPr>
          <w:rFonts w:ascii="Times New Roman" w:eastAsiaTheme="minorEastAsia" w:hAnsi="Times New Roman" w:hint="eastAsia"/>
          <w:lang w:val="en-US" w:eastAsia="zh-CN"/>
        </w:rPr>
        <w:t>i.e. up to 24 DMRS ports for CP-OFDM waveform, up to 8 DMRS ports for DFT-s-OFDM. Since NR NTN only focuses on the DFT-s-OFDM waveform, the maximum 8 UE number can be assumed with double-symbol DMRS.</w:t>
      </w:r>
    </w:p>
    <w:tbl>
      <w:tblPr>
        <w:tblStyle w:val="afe"/>
        <w:tblW w:w="0" w:type="auto"/>
        <w:tblInd w:w="720" w:type="dxa"/>
        <w:tblLook w:val="04A0" w:firstRow="1" w:lastRow="0" w:firstColumn="1" w:lastColumn="0" w:noHBand="0" w:noVBand="1"/>
      </w:tblPr>
      <w:tblGrid>
        <w:gridCol w:w="8674"/>
      </w:tblGrid>
      <w:tr w:rsidR="000365B2">
        <w:tc>
          <w:tcPr>
            <w:tcW w:w="9394" w:type="dxa"/>
          </w:tcPr>
          <w:p w:rsidR="000365B2" w:rsidRDefault="00235A80">
            <w:pPr>
              <w:pStyle w:val="aff5"/>
              <w:widowControl w:val="0"/>
              <w:numPr>
                <w:ilvl w:val="0"/>
                <w:numId w:val="9"/>
              </w:numPr>
              <w:ind w:leftChars="0"/>
              <w:jc w:val="left"/>
              <w:rPr>
                <w:rFonts w:ascii="Times New Roman" w:hAnsi="Times New Roman"/>
                <w:szCs w:val="20"/>
              </w:rPr>
            </w:pPr>
            <w:r>
              <w:rPr>
                <w:rFonts w:ascii="Times New Roman" w:hAnsi="Times New Roman"/>
                <w:szCs w:val="20"/>
              </w:rPr>
              <w:t>The en</w:t>
            </w:r>
            <w:r>
              <w:rPr>
                <w:rFonts w:ascii="Times New Roman" w:hAnsi="Times New Roman"/>
                <w:szCs w:val="20"/>
              </w:rPr>
              <w:t>hancement is not targeting improvements/impacts of MU-MIMO capability</w:t>
            </w:r>
          </w:p>
          <w:p w:rsidR="000365B2" w:rsidRDefault="00235A80">
            <w:pPr>
              <w:pStyle w:val="aff5"/>
              <w:widowControl w:val="0"/>
              <w:numPr>
                <w:ilvl w:val="0"/>
                <w:numId w:val="9"/>
              </w:numPr>
              <w:ind w:leftChars="0"/>
              <w:jc w:val="left"/>
              <w:rPr>
                <w:rFonts w:ascii="Times New Roman" w:hAnsi="Times New Roman"/>
                <w:szCs w:val="20"/>
              </w:rPr>
            </w:pPr>
            <w:r>
              <w:rPr>
                <w:rFonts w:ascii="Times New Roman" w:hAnsi="Times New Roman"/>
                <w:szCs w:val="20"/>
              </w:rPr>
              <w:t>The enhancement is not targeted to PUSCH DMRS</w:t>
            </w:r>
          </w:p>
        </w:tc>
      </w:tr>
    </w:tbl>
    <w:p w:rsidR="000365B2" w:rsidRDefault="00235A80">
      <w:pPr>
        <w:pStyle w:val="aff5"/>
        <w:numPr>
          <w:ilvl w:val="0"/>
          <w:numId w:val="8"/>
        </w:numPr>
        <w:spacing w:before="120" w:after="120"/>
        <w:ind w:leftChars="0" w:left="714" w:hanging="357"/>
        <w:rPr>
          <w:lang w:eastAsia="zh-CN"/>
        </w:rPr>
      </w:pPr>
      <w:r>
        <w:rPr>
          <w:lang w:eastAsia="zh-CN"/>
        </w:rPr>
        <w:t xml:space="preserve">RF impairment: </w:t>
      </w:r>
      <w:r>
        <w:rPr>
          <w:rFonts w:ascii="Times New Roman" w:hAnsi="Times New Roman"/>
          <w:lang w:eastAsia="zh-CN"/>
        </w:rPr>
        <w:t>T</w:t>
      </w:r>
      <w:r>
        <w:rPr>
          <w:rFonts w:ascii="Times New Roman" w:eastAsiaTheme="minorEastAsia" w:hAnsi="Times New Roman"/>
          <w:lang w:eastAsia="zh-CN"/>
        </w:rPr>
        <w:t>ypically, the performance of OCC is impacted by the TO and FO</w:t>
      </w:r>
      <w:r>
        <w:rPr>
          <w:rFonts w:ascii="Times New Roman" w:eastAsiaTheme="minorEastAsia" w:hAnsi="Times New Roman" w:hint="eastAsia"/>
          <w:lang w:val="en-US" w:eastAsia="zh-CN"/>
        </w:rPr>
        <w:t>, the TOFO assumption is shown below:</w:t>
      </w:r>
    </w:p>
    <w:p w:rsidR="000365B2" w:rsidRDefault="00235A80">
      <w:pPr>
        <w:pStyle w:val="aff5"/>
        <w:numPr>
          <w:ilvl w:val="0"/>
          <w:numId w:val="8"/>
        </w:numPr>
        <w:spacing w:before="120" w:after="120"/>
        <w:ind w:left="1157" w:hanging="357"/>
        <w:rPr>
          <w:lang w:eastAsia="zh-CN"/>
        </w:rPr>
      </w:pPr>
      <w:r>
        <w:rPr>
          <w:rFonts w:hint="eastAsia"/>
          <w:lang w:eastAsia="zh-CN"/>
        </w:rPr>
        <w:t xml:space="preserve">Timing offset: The </w:t>
      </w:r>
      <w:r>
        <w:rPr>
          <w:lang w:eastAsia="zh-CN"/>
        </w:rPr>
        <w:t xml:space="preserve">maximum </w:t>
      </w:r>
      <w:r>
        <w:rPr>
          <w:rFonts w:hint="eastAsia"/>
          <w:lang w:eastAsia="zh-CN"/>
        </w:rPr>
        <w:t xml:space="preserve">timing error limit </w:t>
      </w:r>
      <w:r>
        <w:rPr>
          <w:lang w:eastAsia="zh-CN"/>
        </w:rPr>
        <w:t xml:space="preserve">for NTN </w:t>
      </w:r>
      <w:r>
        <w:rPr>
          <w:rFonts w:hint="eastAsia"/>
          <w:lang w:eastAsia="zh-CN"/>
        </w:rPr>
        <w:t>defined in TS 38.133</w:t>
      </w:r>
      <w:r>
        <w:rPr>
          <w:lang w:eastAsia="zh-CN"/>
        </w:rPr>
        <w:t xml:space="preserve"> </w:t>
      </w:r>
      <w:r>
        <w:rPr>
          <w:lang w:eastAsia="zh-CN"/>
        </w:rPr>
        <w:fldChar w:fldCharType="begin"/>
      </w:r>
      <w:r>
        <w:rPr>
          <w:lang w:eastAsia="zh-CN"/>
        </w:rPr>
        <w:instrText xml:space="preserve"> REF _Ref158277144 \n \h </w:instrText>
      </w:r>
      <w:r>
        <w:rPr>
          <w:lang w:eastAsia="zh-CN"/>
        </w:rPr>
      </w:r>
      <w:r>
        <w:rPr>
          <w:lang w:eastAsia="zh-CN"/>
        </w:rPr>
        <w:fldChar w:fldCharType="separate"/>
      </w:r>
      <w:r>
        <w:rPr>
          <w:lang w:eastAsia="zh-CN"/>
        </w:rPr>
        <w:t>[2]</w:t>
      </w:r>
      <w:r>
        <w:rPr>
          <w:lang w:eastAsia="zh-CN"/>
        </w:rPr>
        <w:fldChar w:fldCharType="end"/>
      </w:r>
      <w:r>
        <w:rPr>
          <w:rFonts w:hint="eastAsia"/>
          <w:lang w:eastAsia="zh-CN"/>
        </w:rPr>
        <w:t xml:space="preserve"> by RAN4, i.e. </w:t>
      </w:r>
      <w:proofErr w:type="spellStart"/>
      <w:r>
        <w:rPr>
          <w:lang w:eastAsia="zh-CN"/>
        </w:rPr>
        <w:t>T</w:t>
      </w:r>
      <w:r>
        <w:rPr>
          <w:vertAlign w:val="subscript"/>
          <w:lang w:eastAsia="zh-CN"/>
        </w:rPr>
        <w:t>e_NTN</w:t>
      </w:r>
      <w:proofErr w:type="spellEnd"/>
      <w:r>
        <w:rPr>
          <w:rFonts w:hint="eastAsia"/>
          <w:lang w:eastAsia="zh-CN"/>
        </w:rPr>
        <w:t xml:space="preserve"> </w:t>
      </w:r>
      <w:r>
        <w:rPr>
          <w:lang w:eastAsia="zh-CN"/>
        </w:rPr>
        <w:t xml:space="preserve">= </w:t>
      </w:r>
      <w:r>
        <w:rPr>
          <w:rFonts w:hint="eastAsia"/>
          <w:lang w:eastAsia="zh-CN"/>
        </w:rPr>
        <w:t>29</w:t>
      </w:r>
      <w:r>
        <w:t xml:space="preserve"> </w:t>
      </w:r>
      <w:r>
        <w:rPr>
          <w:lang w:eastAsia="zh-CN"/>
        </w:rPr>
        <w:t>*64*Tc</w:t>
      </w:r>
      <w:r>
        <w:rPr>
          <w:rFonts w:hint="eastAsia"/>
          <w:lang w:eastAsia="zh-CN"/>
        </w:rPr>
        <w:t xml:space="preserve">, can be maximum timing offset. </w:t>
      </w:r>
      <w:r>
        <w:rPr>
          <w:rFonts w:hint="eastAsia"/>
          <w:lang w:val="en-US" w:eastAsia="zh-CN"/>
        </w:rPr>
        <w:t xml:space="preserve">Each UE is applied with a </w:t>
      </w:r>
      <w:r>
        <w:rPr>
          <w:lang w:val="en-US" w:eastAsia="zh-CN"/>
        </w:rPr>
        <w:t xml:space="preserve">random </w:t>
      </w:r>
      <w:r>
        <w:rPr>
          <w:rFonts w:hint="eastAsia"/>
          <w:lang w:val="en-US" w:eastAsia="zh-CN"/>
        </w:rPr>
        <w:t xml:space="preserve">TO </w:t>
      </w:r>
      <w:r>
        <w:rPr>
          <w:lang w:val="en-US" w:eastAsia="zh-CN"/>
        </w:rPr>
        <w:t>sma</w:t>
      </w:r>
      <w:r>
        <w:rPr>
          <w:lang w:val="en-US" w:eastAsia="zh-CN"/>
        </w:rPr>
        <w:t xml:space="preserve">ller than </w:t>
      </w:r>
      <w:r>
        <w:rPr>
          <w:lang w:val="en-US" w:eastAsia="zh-CN"/>
        </w:rPr>
        <w:lastRenderedPageBreak/>
        <w:t>maximum TO</w:t>
      </w:r>
      <w:r>
        <w:rPr>
          <w:rFonts w:hint="eastAsia"/>
          <w:lang w:val="en-US" w:eastAsia="zh-CN"/>
        </w:rPr>
        <w:t xml:space="preserve">. </w:t>
      </w:r>
      <w:r>
        <w:rPr>
          <w:rFonts w:hint="eastAsia"/>
          <w:lang w:eastAsia="zh-CN"/>
        </w:rPr>
        <w:t>To evaluate the impact of realistic impairment, no TO compensation is conducted at receiver side.</w:t>
      </w:r>
    </w:p>
    <w:p w:rsidR="000365B2" w:rsidRDefault="00235A80">
      <w:pPr>
        <w:pStyle w:val="aff5"/>
        <w:numPr>
          <w:ilvl w:val="0"/>
          <w:numId w:val="8"/>
        </w:numPr>
        <w:spacing w:before="120" w:after="120"/>
        <w:ind w:left="1157" w:hanging="357"/>
        <w:rPr>
          <w:lang w:eastAsia="zh-CN"/>
        </w:rPr>
      </w:pPr>
      <w:r>
        <w:rPr>
          <w:rFonts w:hint="eastAsia"/>
          <w:lang w:eastAsia="zh-CN"/>
        </w:rPr>
        <w:t xml:space="preserve">Frequency offset: </w:t>
      </w:r>
      <w:r>
        <w:rPr>
          <w:lang w:eastAsia="zh-CN"/>
        </w:rPr>
        <w:t xml:space="preserve">As shown in </w:t>
      </w:r>
      <w:r>
        <w:rPr>
          <w:lang w:val="en-US" w:eastAsia="zh-CN"/>
        </w:rPr>
        <w:t xml:space="preserve">TR 38.821 </w:t>
      </w:r>
      <w:r>
        <w:rPr>
          <w:lang w:val="en-US" w:eastAsia="zh-CN"/>
        </w:rPr>
        <w:fldChar w:fldCharType="begin"/>
      </w:r>
      <w:r>
        <w:rPr>
          <w:lang w:val="en-US" w:eastAsia="zh-CN"/>
        </w:rPr>
        <w:instrText xml:space="preserve"> REF _Ref158277772 \n \h </w:instrText>
      </w:r>
      <w:r>
        <w:rPr>
          <w:lang w:val="en-US" w:eastAsia="zh-CN"/>
        </w:rPr>
      </w:r>
      <w:r>
        <w:rPr>
          <w:lang w:val="en-US" w:eastAsia="zh-CN"/>
        </w:rPr>
        <w:fldChar w:fldCharType="separate"/>
      </w:r>
      <w:r>
        <w:rPr>
          <w:lang w:val="en-US" w:eastAsia="zh-CN"/>
        </w:rPr>
        <w:t>[3]</w:t>
      </w:r>
      <w:r>
        <w:rPr>
          <w:lang w:val="en-US" w:eastAsia="zh-CN"/>
        </w:rPr>
        <w:fldChar w:fldCharType="end"/>
      </w:r>
      <w:r>
        <w:rPr>
          <w:lang w:eastAsia="zh-CN"/>
        </w:rPr>
        <w:t>, the FO as 0.1 PPM is assumed. However, given the UE in the RRC-connected with capability to pre-compensate the FO, similar to the DM-RS bundling, the "</w:t>
      </w:r>
      <w:r>
        <w:rPr>
          <w:szCs w:val="20"/>
        </w:rPr>
        <w:t>Update RF requirements accordingly</w:t>
      </w:r>
      <w:r>
        <w:rPr>
          <w:lang w:eastAsia="zh-CN"/>
        </w:rPr>
        <w:t xml:space="preserve">" can be considered with small </w:t>
      </w:r>
      <w:r>
        <w:rPr>
          <w:rFonts w:hint="eastAsia"/>
          <w:lang w:val="en-US" w:eastAsia="zh-CN"/>
        </w:rPr>
        <w:t xml:space="preserve">max </w:t>
      </w:r>
      <w:r>
        <w:rPr>
          <w:lang w:eastAsia="zh-CN"/>
        </w:rPr>
        <w:t>FO value, e.g., 40 Hz</w:t>
      </w:r>
      <w:r>
        <w:rPr>
          <w:rFonts w:ascii="宋体" w:eastAsia="宋体" w:hAnsi="宋体" w:cs="宋体" w:hint="eastAsia"/>
          <w:lang w:eastAsia="zh-CN"/>
        </w:rPr>
        <w:t>.</w:t>
      </w:r>
      <w:r>
        <w:rPr>
          <w:lang w:eastAsia="zh-CN"/>
        </w:rPr>
        <w:t xml:space="preserve"> </w:t>
      </w:r>
      <w:r>
        <w:rPr>
          <w:rFonts w:hint="eastAsia"/>
          <w:lang w:eastAsia="zh-CN"/>
        </w:rPr>
        <w:t>Assuming th</w:t>
      </w:r>
      <w:r>
        <w:rPr>
          <w:rFonts w:hint="eastAsia"/>
          <w:lang w:eastAsia="zh-CN"/>
        </w:rPr>
        <w:t xml:space="preserve">at there could be pre-compensation method at transmitter side, residual 40Hz FO can be used as a starting point for evaluation. </w:t>
      </w:r>
      <w:r>
        <w:rPr>
          <w:rFonts w:hint="eastAsia"/>
          <w:lang w:val="en-US" w:eastAsia="zh-CN"/>
        </w:rPr>
        <w:t>Each UE is applied with a FO randomly created within the range [-</w:t>
      </w:r>
      <w:proofErr w:type="spellStart"/>
      <w:r>
        <w:rPr>
          <w:rFonts w:hint="eastAsia"/>
          <w:lang w:val="en-US" w:eastAsia="zh-CN"/>
        </w:rPr>
        <w:t>maxFO</w:t>
      </w:r>
      <w:proofErr w:type="spellEnd"/>
      <w:r>
        <w:rPr>
          <w:rFonts w:hint="eastAsia"/>
          <w:lang w:val="en-US" w:eastAsia="zh-CN"/>
        </w:rPr>
        <w:t xml:space="preserve">, </w:t>
      </w:r>
      <w:proofErr w:type="spellStart"/>
      <w:r>
        <w:rPr>
          <w:rFonts w:hint="eastAsia"/>
          <w:lang w:val="en-US" w:eastAsia="zh-CN"/>
        </w:rPr>
        <w:t>maxFO</w:t>
      </w:r>
      <w:proofErr w:type="spellEnd"/>
      <w:r>
        <w:rPr>
          <w:rFonts w:hint="eastAsia"/>
          <w:lang w:val="en-US" w:eastAsia="zh-CN"/>
        </w:rPr>
        <w:t>].</w:t>
      </w:r>
      <w:r>
        <w:rPr>
          <w:lang w:val="en-US" w:eastAsia="zh-CN"/>
        </w:rPr>
        <w:t xml:space="preserve"> </w:t>
      </w:r>
      <w:r>
        <w:rPr>
          <w:rFonts w:hint="eastAsia"/>
          <w:lang w:eastAsia="zh-CN"/>
        </w:rPr>
        <w:t xml:space="preserve">To evaluate the impact of realistic impairment, </w:t>
      </w:r>
      <w:r>
        <w:rPr>
          <w:rFonts w:hint="eastAsia"/>
          <w:lang w:eastAsia="zh-CN"/>
        </w:rPr>
        <w:t>no FO compensation is conducted at receiver side.</w:t>
      </w:r>
    </w:p>
    <w:p w:rsidR="000365B2" w:rsidRDefault="00235A80">
      <w:pPr>
        <w:pStyle w:val="aff5"/>
        <w:numPr>
          <w:ilvl w:val="255"/>
          <w:numId w:val="0"/>
        </w:numPr>
        <w:spacing w:before="120" w:after="120"/>
        <w:ind w:leftChars="400" w:left="800"/>
        <w:jc w:val="center"/>
        <w:rPr>
          <w:lang w:eastAsia="zh-CN"/>
        </w:rPr>
      </w:pPr>
      <w:r>
        <w:rPr>
          <w:rFonts w:hint="eastAsia"/>
          <w:lang w:val="en-US" w:eastAsia="zh-CN"/>
        </w:rPr>
        <w:t>Table 1 Simulation assumption for UL enhancement for NR NTN</w:t>
      </w:r>
    </w:p>
    <w:tbl>
      <w:tblPr>
        <w:tblStyle w:val="afe"/>
        <w:tblW w:w="0" w:type="auto"/>
        <w:jc w:val="center"/>
        <w:tblLook w:val="04A0" w:firstRow="1" w:lastRow="0" w:firstColumn="1" w:lastColumn="0" w:noHBand="0" w:noVBand="1"/>
      </w:tblPr>
      <w:tblGrid>
        <w:gridCol w:w="2480"/>
        <w:gridCol w:w="5533"/>
      </w:tblGrid>
      <w:tr w:rsidR="000365B2">
        <w:trPr>
          <w:trHeight w:val="424"/>
          <w:jc w:val="center"/>
        </w:trPr>
        <w:tc>
          <w:tcPr>
            <w:tcW w:w="0" w:type="auto"/>
          </w:tcPr>
          <w:p w:rsidR="000365B2" w:rsidRDefault="00235A80">
            <w:pPr>
              <w:jc w:val="center"/>
              <w:rPr>
                <w:b/>
                <w:bCs/>
                <w:lang w:eastAsia="zh-CN"/>
              </w:rPr>
            </w:pPr>
            <w:r>
              <w:rPr>
                <w:rFonts w:hint="eastAsia"/>
                <w:b/>
                <w:bCs/>
                <w:lang w:eastAsia="zh-CN"/>
              </w:rPr>
              <w:t>Parameter</w:t>
            </w:r>
          </w:p>
        </w:tc>
        <w:tc>
          <w:tcPr>
            <w:tcW w:w="0" w:type="auto"/>
          </w:tcPr>
          <w:p w:rsidR="000365B2" w:rsidRDefault="00235A80">
            <w:pPr>
              <w:jc w:val="center"/>
              <w:rPr>
                <w:b/>
                <w:bCs/>
                <w:lang w:eastAsia="zh-CN"/>
              </w:rPr>
            </w:pPr>
            <w:r>
              <w:rPr>
                <w:rFonts w:hint="eastAsia"/>
                <w:b/>
                <w:bCs/>
                <w:lang w:eastAsia="zh-CN"/>
              </w:rPr>
              <w:t>Value</w:t>
            </w:r>
          </w:p>
        </w:tc>
      </w:tr>
      <w:tr w:rsidR="000365B2">
        <w:trPr>
          <w:trHeight w:val="424"/>
          <w:jc w:val="center"/>
        </w:trPr>
        <w:tc>
          <w:tcPr>
            <w:tcW w:w="0" w:type="auto"/>
          </w:tcPr>
          <w:p w:rsidR="000365B2" w:rsidRDefault="00235A80">
            <w:pPr>
              <w:jc w:val="center"/>
              <w:rPr>
                <w:lang w:eastAsia="zh-CN"/>
              </w:rPr>
            </w:pPr>
            <w:r>
              <w:rPr>
                <w:rFonts w:hint="eastAsia"/>
                <w:lang w:eastAsia="zh-CN"/>
              </w:rPr>
              <w:t>Waveform</w:t>
            </w:r>
          </w:p>
        </w:tc>
        <w:tc>
          <w:tcPr>
            <w:tcW w:w="0" w:type="auto"/>
          </w:tcPr>
          <w:p w:rsidR="000365B2" w:rsidRDefault="00235A80">
            <w:pPr>
              <w:jc w:val="center"/>
              <w:rPr>
                <w:lang w:eastAsia="zh-CN"/>
              </w:rPr>
            </w:pPr>
            <w:r>
              <w:rPr>
                <w:rFonts w:hint="eastAsia"/>
                <w:lang w:eastAsia="zh-CN"/>
              </w:rPr>
              <w:t>DFT-s-OFDM</w:t>
            </w:r>
          </w:p>
        </w:tc>
      </w:tr>
      <w:tr w:rsidR="000365B2">
        <w:trPr>
          <w:trHeight w:val="424"/>
          <w:jc w:val="center"/>
        </w:trPr>
        <w:tc>
          <w:tcPr>
            <w:tcW w:w="0" w:type="auto"/>
          </w:tcPr>
          <w:p w:rsidR="000365B2" w:rsidRDefault="00235A80">
            <w:pPr>
              <w:jc w:val="center"/>
              <w:rPr>
                <w:lang w:eastAsia="zh-CN"/>
              </w:rPr>
            </w:pPr>
            <w:r>
              <w:rPr>
                <w:rFonts w:hint="eastAsia"/>
                <w:lang w:eastAsia="zh-CN"/>
              </w:rPr>
              <w:t>Channel</w:t>
            </w:r>
          </w:p>
        </w:tc>
        <w:tc>
          <w:tcPr>
            <w:tcW w:w="0" w:type="auto"/>
          </w:tcPr>
          <w:p w:rsidR="000365B2" w:rsidRDefault="00235A80">
            <w:pPr>
              <w:jc w:val="center"/>
              <w:rPr>
                <w:lang w:eastAsia="zh-CN"/>
              </w:rPr>
            </w:pPr>
            <w:r>
              <w:rPr>
                <w:rFonts w:hint="eastAsia"/>
                <w:lang w:eastAsia="zh-CN"/>
              </w:rPr>
              <w:t>NTN TDL-C rural</w:t>
            </w:r>
          </w:p>
        </w:tc>
      </w:tr>
      <w:tr w:rsidR="000365B2">
        <w:trPr>
          <w:trHeight w:val="424"/>
          <w:jc w:val="center"/>
        </w:trPr>
        <w:tc>
          <w:tcPr>
            <w:tcW w:w="0" w:type="auto"/>
          </w:tcPr>
          <w:p w:rsidR="000365B2" w:rsidRDefault="00235A80">
            <w:pPr>
              <w:jc w:val="center"/>
              <w:rPr>
                <w:lang w:eastAsia="zh-CN"/>
              </w:rPr>
            </w:pPr>
            <w:r>
              <w:rPr>
                <w:rFonts w:hint="eastAsia"/>
                <w:lang w:eastAsia="zh-CN"/>
              </w:rPr>
              <w:t>Elevation (degree)</w:t>
            </w:r>
          </w:p>
        </w:tc>
        <w:tc>
          <w:tcPr>
            <w:tcW w:w="0" w:type="auto"/>
          </w:tcPr>
          <w:p w:rsidR="000365B2" w:rsidRDefault="00235A80">
            <w:pPr>
              <w:jc w:val="center"/>
              <w:rPr>
                <w:lang w:eastAsia="zh-CN"/>
              </w:rPr>
            </w:pPr>
            <w:r>
              <w:rPr>
                <w:rFonts w:hint="eastAsia"/>
                <w:lang w:eastAsia="zh-CN"/>
              </w:rPr>
              <w:t>30 (</w:t>
            </w:r>
            <w:r>
              <w:rPr>
                <w:rFonts w:hint="eastAsia"/>
                <w:lang w:eastAsia="zh-CN"/>
              </w:rPr>
              <w:t>μ</w:t>
            </w:r>
            <w:r>
              <w:rPr>
                <w:rFonts w:hint="eastAsia"/>
                <w:vertAlign w:val="subscript"/>
                <w:lang w:eastAsia="zh-CN"/>
              </w:rPr>
              <w:t>K</w:t>
            </w:r>
            <w:r>
              <w:rPr>
                <w:rFonts w:hint="eastAsia"/>
                <w:lang w:eastAsia="zh-CN"/>
              </w:rPr>
              <w:t xml:space="preserve"> = 8.05, </w:t>
            </w:r>
            <w:r>
              <w:rPr>
                <w:rFonts w:hint="eastAsia"/>
                <w:lang w:eastAsia="zh-CN"/>
              </w:rPr>
              <w:t>σ</w:t>
            </w:r>
            <w:r>
              <w:rPr>
                <w:rFonts w:hint="eastAsia"/>
                <w:vertAlign w:val="subscript"/>
                <w:lang w:eastAsia="zh-CN"/>
              </w:rPr>
              <w:t>K</w:t>
            </w:r>
            <w:r>
              <w:rPr>
                <w:rFonts w:hint="eastAsia"/>
                <w:lang w:eastAsia="zh-CN"/>
              </w:rPr>
              <w:t xml:space="preserve"> = 5.46, </w:t>
            </w:r>
            <w:r>
              <w:rPr>
                <w:rFonts w:hint="eastAsia"/>
                <w:lang w:eastAsia="zh-CN"/>
              </w:rPr>
              <w:t>μ</w:t>
            </w:r>
            <w:proofErr w:type="spellStart"/>
            <w:r>
              <w:rPr>
                <w:rFonts w:hint="eastAsia"/>
                <w:vertAlign w:val="subscript"/>
                <w:lang w:eastAsia="zh-CN"/>
              </w:rPr>
              <w:t>lgDS</w:t>
            </w:r>
            <w:proofErr w:type="spellEnd"/>
            <w:r>
              <w:rPr>
                <w:rFonts w:hint="eastAsia"/>
                <w:lang w:eastAsia="zh-CN"/>
              </w:rPr>
              <w:t xml:space="preserve"> = -8.46, </w:t>
            </w:r>
            <w:r>
              <w:rPr>
                <w:rFonts w:hint="eastAsia"/>
                <w:lang w:eastAsia="zh-CN"/>
              </w:rPr>
              <w:t>σ</w:t>
            </w:r>
            <w:proofErr w:type="spellStart"/>
            <w:r>
              <w:rPr>
                <w:rFonts w:hint="eastAsia"/>
                <w:vertAlign w:val="subscript"/>
                <w:lang w:eastAsia="zh-CN"/>
              </w:rPr>
              <w:t>lgDS</w:t>
            </w:r>
            <w:proofErr w:type="spellEnd"/>
            <w:r>
              <w:rPr>
                <w:rFonts w:hint="eastAsia"/>
                <w:lang w:eastAsia="zh-CN"/>
              </w:rPr>
              <w:t xml:space="preserve"> = 0.28)</w:t>
            </w:r>
          </w:p>
        </w:tc>
      </w:tr>
      <w:tr w:rsidR="000365B2">
        <w:trPr>
          <w:trHeight w:val="424"/>
          <w:jc w:val="center"/>
        </w:trPr>
        <w:tc>
          <w:tcPr>
            <w:tcW w:w="0" w:type="auto"/>
          </w:tcPr>
          <w:p w:rsidR="000365B2" w:rsidRDefault="00235A80">
            <w:pPr>
              <w:jc w:val="center"/>
              <w:rPr>
                <w:lang w:eastAsia="zh-CN"/>
              </w:rPr>
            </w:pPr>
            <w:r>
              <w:rPr>
                <w:rFonts w:hint="eastAsia"/>
                <w:lang w:eastAsia="zh-CN"/>
              </w:rPr>
              <w:t>UE speed</w:t>
            </w:r>
          </w:p>
        </w:tc>
        <w:tc>
          <w:tcPr>
            <w:tcW w:w="0" w:type="auto"/>
          </w:tcPr>
          <w:p w:rsidR="000365B2" w:rsidRDefault="00235A80">
            <w:pPr>
              <w:jc w:val="center"/>
              <w:rPr>
                <w:lang w:eastAsia="zh-CN"/>
              </w:rPr>
            </w:pPr>
            <w:r>
              <w:rPr>
                <w:rFonts w:hint="eastAsia"/>
                <w:lang w:eastAsia="zh-CN"/>
              </w:rPr>
              <w:t>3 km/h</w:t>
            </w:r>
          </w:p>
        </w:tc>
      </w:tr>
      <w:tr w:rsidR="000365B2">
        <w:trPr>
          <w:trHeight w:val="424"/>
          <w:jc w:val="center"/>
        </w:trPr>
        <w:tc>
          <w:tcPr>
            <w:tcW w:w="0" w:type="auto"/>
          </w:tcPr>
          <w:p w:rsidR="000365B2" w:rsidRDefault="00235A80">
            <w:pPr>
              <w:jc w:val="center"/>
              <w:rPr>
                <w:lang w:eastAsia="zh-CN"/>
              </w:rPr>
            </w:pPr>
            <w:r>
              <w:rPr>
                <w:rFonts w:hint="eastAsia"/>
                <w:lang w:eastAsia="zh-CN"/>
              </w:rPr>
              <w:t>Fc</w:t>
            </w:r>
          </w:p>
        </w:tc>
        <w:tc>
          <w:tcPr>
            <w:tcW w:w="0" w:type="auto"/>
          </w:tcPr>
          <w:p w:rsidR="000365B2" w:rsidRDefault="00235A80">
            <w:pPr>
              <w:jc w:val="center"/>
              <w:rPr>
                <w:lang w:eastAsia="zh-CN"/>
              </w:rPr>
            </w:pPr>
            <w:r>
              <w:rPr>
                <w:rFonts w:hint="eastAsia"/>
                <w:lang w:eastAsia="zh-CN"/>
              </w:rPr>
              <w:t>2GHz</w:t>
            </w:r>
          </w:p>
        </w:tc>
      </w:tr>
      <w:tr w:rsidR="000365B2">
        <w:trPr>
          <w:trHeight w:val="424"/>
          <w:jc w:val="center"/>
        </w:trPr>
        <w:tc>
          <w:tcPr>
            <w:tcW w:w="0" w:type="auto"/>
          </w:tcPr>
          <w:p w:rsidR="000365B2" w:rsidRDefault="00235A80">
            <w:pPr>
              <w:jc w:val="center"/>
              <w:rPr>
                <w:lang w:eastAsia="zh-CN"/>
              </w:rPr>
            </w:pPr>
            <w:r>
              <w:rPr>
                <w:rFonts w:hint="eastAsia"/>
                <w:lang w:eastAsia="zh-CN"/>
              </w:rPr>
              <w:t>Antenna</w:t>
            </w:r>
          </w:p>
        </w:tc>
        <w:tc>
          <w:tcPr>
            <w:tcW w:w="0" w:type="auto"/>
          </w:tcPr>
          <w:p w:rsidR="000365B2" w:rsidRDefault="00235A80">
            <w:pPr>
              <w:jc w:val="center"/>
              <w:rPr>
                <w:lang w:eastAsia="zh-CN"/>
              </w:rPr>
            </w:pPr>
            <w:r>
              <w:rPr>
                <w:rFonts w:hint="eastAsia"/>
                <w:lang w:eastAsia="zh-CN"/>
              </w:rPr>
              <w:t>1T1R</w:t>
            </w:r>
          </w:p>
        </w:tc>
      </w:tr>
      <w:tr w:rsidR="000365B2">
        <w:trPr>
          <w:trHeight w:val="424"/>
          <w:jc w:val="center"/>
        </w:trPr>
        <w:tc>
          <w:tcPr>
            <w:tcW w:w="0" w:type="auto"/>
          </w:tcPr>
          <w:p w:rsidR="000365B2" w:rsidRDefault="00235A80">
            <w:pPr>
              <w:jc w:val="center"/>
              <w:rPr>
                <w:lang w:eastAsia="zh-CN"/>
              </w:rPr>
            </w:pPr>
            <w:r>
              <w:rPr>
                <w:rFonts w:hint="eastAsia"/>
                <w:lang w:eastAsia="zh-CN"/>
              </w:rPr>
              <w:t>Subcarrier spacing</w:t>
            </w:r>
          </w:p>
        </w:tc>
        <w:tc>
          <w:tcPr>
            <w:tcW w:w="0" w:type="auto"/>
          </w:tcPr>
          <w:p w:rsidR="000365B2" w:rsidRDefault="00235A80">
            <w:pPr>
              <w:jc w:val="center"/>
              <w:rPr>
                <w:lang w:eastAsia="zh-CN"/>
              </w:rPr>
            </w:pPr>
            <w:r>
              <w:rPr>
                <w:rFonts w:hint="eastAsia"/>
                <w:lang w:eastAsia="zh-CN"/>
              </w:rPr>
              <w:t>15kHz</w:t>
            </w:r>
          </w:p>
        </w:tc>
      </w:tr>
      <w:tr w:rsidR="000365B2">
        <w:trPr>
          <w:trHeight w:val="424"/>
          <w:jc w:val="center"/>
        </w:trPr>
        <w:tc>
          <w:tcPr>
            <w:tcW w:w="0" w:type="auto"/>
          </w:tcPr>
          <w:p w:rsidR="000365B2" w:rsidRDefault="00235A80">
            <w:pPr>
              <w:jc w:val="center"/>
              <w:rPr>
                <w:lang w:eastAsia="zh-CN"/>
              </w:rPr>
            </w:pPr>
            <w:r>
              <w:rPr>
                <w:rFonts w:hint="eastAsia"/>
                <w:lang w:eastAsia="zh-CN"/>
              </w:rPr>
              <w:t>UE number</w:t>
            </w:r>
          </w:p>
        </w:tc>
        <w:tc>
          <w:tcPr>
            <w:tcW w:w="0" w:type="auto"/>
          </w:tcPr>
          <w:p w:rsidR="000365B2" w:rsidRDefault="00235A80">
            <w:pPr>
              <w:jc w:val="center"/>
              <w:rPr>
                <w:lang w:eastAsia="zh-CN"/>
              </w:rPr>
            </w:pPr>
            <w:r>
              <w:rPr>
                <w:rFonts w:hint="eastAsia"/>
                <w:lang w:eastAsia="zh-CN"/>
              </w:rPr>
              <w:t>1, 4, 8</w:t>
            </w:r>
          </w:p>
        </w:tc>
      </w:tr>
      <w:tr w:rsidR="000365B2">
        <w:trPr>
          <w:trHeight w:val="424"/>
          <w:jc w:val="center"/>
        </w:trPr>
        <w:tc>
          <w:tcPr>
            <w:tcW w:w="0" w:type="auto"/>
          </w:tcPr>
          <w:p w:rsidR="000365B2" w:rsidRDefault="00235A80">
            <w:pPr>
              <w:jc w:val="center"/>
              <w:rPr>
                <w:lang w:eastAsia="zh-CN"/>
              </w:rPr>
            </w:pPr>
            <w:r>
              <w:rPr>
                <w:rFonts w:hint="eastAsia"/>
                <w:lang w:eastAsia="zh-CN"/>
              </w:rPr>
              <w:t>TO</w:t>
            </w:r>
          </w:p>
        </w:tc>
        <w:tc>
          <w:tcPr>
            <w:tcW w:w="0" w:type="auto"/>
          </w:tcPr>
          <w:p w:rsidR="000365B2" w:rsidRDefault="00235A80">
            <w:pPr>
              <w:ind w:left="0"/>
              <w:jc w:val="center"/>
              <w:rPr>
                <w:lang w:eastAsia="zh-CN"/>
              </w:rPr>
            </w:pPr>
            <w:r>
              <w:rPr>
                <w:rFonts w:hint="eastAsia"/>
                <w:lang w:eastAsia="zh-CN"/>
              </w:rPr>
              <w:t>Option 1: Without TO</w:t>
            </w:r>
          </w:p>
          <w:p w:rsidR="000365B2" w:rsidRDefault="00235A80">
            <w:pPr>
              <w:ind w:left="0"/>
              <w:jc w:val="center"/>
              <w:rPr>
                <w:lang w:eastAsia="zh-CN"/>
              </w:rPr>
            </w:pPr>
            <w:r>
              <w:rPr>
                <w:rFonts w:hint="eastAsia"/>
                <w:lang w:eastAsia="zh-CN"/>
              </w:rPr>
              <w:t>Option 2: With TO: maximum 0.94us, no compensation</w:t>
            </w:r>
          </w:p>
        </w:tc>
      </w:tr>
      <w:tr w:rsidR="000365B2">
        <w:trPr>
          <w:trHeight w:val="424"/>
          <w:jc w:val="center"/>
        </w:trPr>
        <w:tc>
          <w:tcPr>
            <w:tcW w:w="0" w:type="auto"/>
          </w:tcPr>
          <w:p w:rsidR="000365B2" w:rsidRDefault="00235A80">
            <w:pPr>
              <w:jc w:val="center"/>
              <w:rPr>
                <w:lang w:eastAsia="zh-CN"/>
              </w:rPr>
            </w:pPr>
            <w:r>
              <w:rPr>
                <w:rFonts w:hint="eastAsia"/>
                <w:lang w:eastAsia="zh-CN"/>
              </w:rPr>
              <w:t>FO</w:t>
            </w:r>
          </w:p>
        </w:tc>
        <w:tc>
          <w:tcPr>
            <w:tcW w:w="0" w:type="auto"/>
          </w:tcPr>
          <w:p w:rsidR="000365B2" w:rsidRDefault="00235A80">
            <w:pPr>
              <w:ind w:left="0"/>
              <w:jc w:val="center"/>
              <w:rPr>
                <w:lang w:eastAsia="zh-CN"/>
              </w:rPr>
            </w:pPr>
            <w:r>
              <w:rPr>
                <w:rFonts w:hint="eastAsia"/>
                <w:lang w:eastAsia="zh-CN"/>
              </w:rPr>
              <w:t xml:space="preserve">Option </w:t>
            </w:r>
            <w:proofErr w:type="gramStart"/>
            <w:r>
              <w:rPr>
                <w:rFonts w:hint="eastAsia"/>
                <w:lang w:eastAsia="zh-CN"/>
              </w:rPr>
              <w:t>1:Without</w:t>
            </w:r>
            <w:proofErr w:type="gramEnd"/>
            <w:r>
              <w:rPr>
                <w:rFonts w:hint="eastAsia"/>
                <w:lang w:eastAsia="zh-CN"/>
              </w:rPr>
              <w:t xml:space="preserve"> FO</w:t>
            </w:r>
          </w:p>
          <w:p w:rsidR="000365B2" w:rsidRDefault="00235A80">
            <w:pPr>
              <w:ind w:left="0"/>
              <w:jc w:val="center"/>
              <w:rPr>
                <w:lang w:eastAsia="zh-CN"/>
              </w:rPr>
            </w:pPr>
            <w:r>
              <w:rPr>
                <w:rFonts w:hint="eastAsia"/>
                <w:lang w:eastAsia="zh-CN"/>
              </w:rPr>
              <w:t xml:space="preserve">Option </w:t>
            </w:r>
            <w:proofErr w:type="gramStart"/>
            <w:r>
              <w:rPr>
                <w:rFonts w:hint="eastAsia"/>
                <w:lang w:eastAsia="zh-CN"/>
              </w:rPr>
              <w:t>2:With</w:t>
            </w:r>
            <w:proofErr w:type="gramEnd"/>
            <w:r>
              <w:rPr>
                <w:rFonts w:hint="eastAsia"/>
                <w:lang w:eastAsia="zh-CN"/>
              </w:rPr>
              <w:t xml:space="preserve"> FO: maximum 40Hz residual FO, no compensation</w:t>
            </w:r>
          </w:p>
        </w:tc>
      </w:tr>
      <w:tr w:rsidR="000365B2">
        <w:trPr>
          <w:trHeight w:val="424"/>
          <w:jc w:val="center"/>
        </w:trPr>
        <w:tc>
          <w:tcPr>
            <w:tcW w:w="0" w:type="auto"/>
          </w:tcPr>
          <w:p w:rsidR="000365B2" w:rsidRDefault="00235A80">
            <w:pPr>
              <w:jc w:val="center"/>
              <w:rPr>
                <w:lang w:eastAsia="zh-CN"/>
              </w:rPr>
            </w:pPr>
            <w:r>
              <w:rPr>
                <w:rFonts w:hint="eastAsia"/>
                <w:lang w:eastAsia="zh-CN"/>
              </w:rPr>
              <w:t>TBS</w:t>
            </w:r>
          </w:p>
        </w:tc>
        <w:tc>
          <w:tcPr>
            <w:tcW w:w="0" w:type="auto"/>
          </w:tcPr>
          <w:p w:rsidR="000365B2" w:rsidRDefault="00235A80">
            <w:pPr>
              <w:ind w:left="0"/>
              <w:jc w:val="center"/>
              <w:rPr>
                <w:lang w:eastAsia="zh-CN"/>
              </w:rPr>
            </w:pPr>
            <w:r>
              <w:rPr>
                <w:rFonts w:hint="eastAsia"/>
                <w:lang w:eastAsia="zh-CN"/>
              </w:rPr>
              <w:t>Option 1: VoIP:</w:t>
            </w:r>
            <w:r>
              <w:rPr>
                <w:rFonts w:hint="eastAsia"/>
                <w:lang w:eastAsia="zh-CN"/>
              </w:rPr>
              <w:t xml:space="preserve"> 184 bits (AMR 4.75kbps)</w:t>
            </w:r>
          </w:p>
          <w:p w:rsidR="000365B2" w:rsidRDefault="00235A80">
            <w:pPr>
              <w:ind w:left="0"/>
              <w:jc w:val="center"/>
              <w:rPr>
                <w:lang w:eastAsia="zh-CN"/>
              </w:rPr>
            </w:pPr>
            <w:r>
              <w:rPr>
                <w:rFonts w:hint="eastAsia"/>
                <w:lang w:eastAsia="zh-CN"/>
              </w:rPr>
              <w:t>Option 2: Low data rate: 96 bits</w:t>
            </w:r>
          </w:p>
        </w:tc>
      </w:tr>
      <w:tr w:rsidR="000365B2">
        <w:trPr>
          <w:trHeight w:val="424"/>
          <w:jc w:val="center"/>
        </w:trPr>
        <w:tc>
          <w:tcPr>
            <w:tcW w:w="0" w:type="auto"/>
          </w:tcPr>
          <w:p w:rsidR="000365B2" w:rsidRDefault="00235A80">
            <w:pPr>
              <w:jc w:val="center"/>
              <w:rPr>
                <w:lang w:eastAsia="zh-CN"/>
              </w:rPr>
            </w:pPr>
            <w:r>
              <w:rPr>
                <w:rFonts w:hint="eastAsia"/>
                <w:lang w:eastAsia="zh-CN"/>
              </w:rPr>
              <w:t>Bandwidth</w:t>
            </w:r>
          </w:p>
        </w:tc>
        <w:tc>
          <w:tcPr>
            <w:tcW w:w="0" w:type="auto"/>
          </w:tcPr>
          <w:p w:rsidR="000365B2" w:rsidRDefault="00235A80">
            <w:pPr>
              <w:jc w:val="center"/>
              <w:rPr>
                <w:lang w:eastAsia="zh-CN"/>
              </w:rPr>
            </w:pPr>
            <w:r>
              <w:rPr>
                <w:rFonts w:hint="eastAsia"/>
                <w:lang w:eastAsia="zh-CN"/>
              </w:rPr>
              <w:t>1 PRB</w:t>
            </w:r>
          </w:p>
        </w:tc>
      </w:tr>
      <w:tr w:rsidR="000365B2">
        <w:trPr>
          <w:trHeight w:val="424"/>
          <w:jc w:val="center"/>
        </w:trPr>
        <w:tc>
          <w:tcPr>
            <w:tcW w:w="0" w:type="auto"/>
          </w:tcPr>
          <w:p w:rsidR="000365B2" w:rsidRDefault="00235A80">
            <w:pPr>
              <w:jc w:val="center"/>
              <w:rPr>
                <w:lang w:eastAsia="zh-CN"/>
              </w:rPr>
            </w:pPr>
            <w:r>
              <w:rPr>
                <w:rFonts w:hint="eastAsia"/>
                <w:lang w:eastAsia="zh-CN"/>
              </w:rPr>
              <w:t>Modulation</w:t>
            </w:r>
          </w:p>
        </w:tc>
        <w:tc>
          <w:tcPr>
            <w:tcW w:w="0" w:type="auto"/>
          </w:tcPr>
          <w:p w:rsidR="000365B2" w:rsidRDefault="00235A80">
            <w:pPr>
              <w:jc w:val="center"/>
              <w:rPr>
                <w:lang w:eastAsia="zh-CN"/>
              </w:rPr>
            </w:pPr>
            <w:r>
              <w:rPr>
                <w:rFonts w:hint="eastAsia"/>
                <w:lang w:eastAsia="zh-CN"/>
              </w:rPr>
              <w:t>QPSK</w:t>
            </w:r>
          </w:p>
        </w:tc>
      </w:tr>
      <w:tr w:rsidR="000365B2">
        <w:trPr>
          <w:trHeight w:val="424"/>
          <w:jc w:val="center"/>
        </w:trPr>
        <w:tc>
          <w:tcPr>
            <w:tcW w:w="0" w:type="auto"/>
          </w:tcPr>
          <w:p w:rsidR="000365B2" w:rsidRDefault="00235A80">
            <w:pPr>
              <w:jc w:val="center"/>
              <w:rPr>
                <w:lang w:eastAsia="zh-CN"/>
              </w:rPr>
            </w:pPr>
            <w:r>
              <w:rPr>
                <w:rFonts w:hint="eastAsia"/>
                <w:lang w:eastAsia="zh-CN"/>
              </w:rPr>
              <w:t>Max repetition number</w:t>
            </w:r>
          </w:p>
        </w:tc>
        <w:tc>
          <w:tcPr>
            <w:tcW w:w="0" w:type="auto"/>
          </w:tcPr>
          <w:p w:rsidR="000365B2" w:rsidRDefault="00235A80">
            <w:pPr>
              <w:ind w:left="0"/>
              <w:jc w:val="center"/>
              <w:rPr>
                <w:lang w:eastAsia="zh-CN"/>
              </w:rPr>
            </w:pPr>
            <w:r>
              <w:rPr>
                <w:rFonts w:hint="eastAsia"/>
                <w:lang w:eastAsia="zh-CN"/>
              </w:rPr>
              <w:t>Option 1: VoIP: 20</w:t>
            </w:r>
          </w:p>
          <w:p w:rsidR="000365B2" w:rsidRDefault="00235A80">
            <w:pPr>
              <w:ind w:left="0"/>
              <w:jc w:val="center"/>
              <w:rPr>
                <w:rFonts w:eastAsia="宋体"/>
                <w:lang w:eastAsia="zh-CN"/>
              </w:rPr>
            </w:pPr>
            <w:r>
              <w:rPr>
                <w:rFonts w:hint="eastAsia"/>
                <w:lang w:eastAsia="zh-CN"/>
              </w:rPr>
              <w:t>Option 2: Low data rate: 32</w:t>
            </w:r>
          </w:p>
        </w:tc>
      </w:tr>
      <w:tr w:rsidR="000365B2">
        <w:trPr>
          <w:trHeight w:val="424"/>
          <w:jc w:val="center"/>
        </w:trPr>
        <w:tc>
          <w:tcPr>
            <w:tcW w:w="0" w:type="auto"/>
          </w:tcPr>
          <w:p w:rsidR="000365B2" w:rsidRDefault="00235A80">
            <w:pPr>
              <w:jc w:val="center"/>
              <w:rPr>
                <w:lang w:eastAsia="zh-CN"/>
              </w:rPr>
            </w:pPr>
            <w:r>
              <w:rPr>
                <w:rFonts w:hint="eastAsia"/>
                <w:lang w:eastAsia="zh-CN"/>
              </w:rPr>
              <w:t>DMRS configuration</w:t>
            </w:r>
          </w:p>
        </w:tc>
        <w:tc>
          <w:tcPr>
            <w:tcW w:w="0" w:type="auto"/>
          </w:tcPr>
          <w:p w:rsidR="000365B2" w:rsidRDefault="00235A80">
            <w:pPr>
              <w:jc w:val="center"/>
              <w:rPr>
                <w:lang w:eastAsia="zh-CN"/>
              </w:rPr>
            </w:pPr>
            <w:r>
              <w:rPr>
                <w:rFonts w:hint="eastAsia"/>
                <w:lang w:eastAsia="zh-CN"/>
              </w:rPr>
              <w:t>Type I, 2 DMRS symbol in [3, 11]</w:t>
            </w:r>
          </w:p>
        </w:tc>
      </w:tr>
      <w:tr w:rsidR="000365B2">
        <w:trPr>
          <w:trHeight w:val="424"/>
          <w:jc w:val="center"/>
        </w:trPr>
        <w:tc>
          <w:tcPr>
            <w:tcW w:w="0" w:type="auto"/>
          </w:tcPr>
          <w:p w:rsidR="000365B2" w:rsidRDefault="00235A80">
            <w:pPr>
              <w:jc w:val="center"/>
              <w:rPr>
                <w:rFonts w:eastAsia="宋体"/>
                <w:kern w:val="2"/>
                <w:sz w:val="21"/>
                <w:szCs w:val="24"/>
                <w:lang w:eastAsia="zh-CN"/>
              </w:rPr>
            </w:pPr>
            <w:r>
              <w:rPr>
                <w:rFonts w:hint="eastAsia"/>
                <w:lang w:eastAsia="zh-CN"/>
              </w:rPr>
              <w:t>Target BLER</w:t>
            </w:r>
          </w:p>
        </w:tc>
        <w:tc>
          <w:tcPr>
            <w:tcW w:w="0" w:type="auto"/>
          </w:tcPr>
          <w:p w:rsidR="000365B2" w:rsidRDefault="00235A80">
            <w:pPr>
              <w:ind w:left="0"/>
              <w:jc w:val="center"/>
              <w:rPr>
                <w:lang w:eastAsia="zh-CN"/>
              </w:rPr>
            </w:pPr>
            <w:r>
              <w:rPr>
                <w:rFonts w:hint="eastAsia"/>
                <w:lang w:eastAsia="zh-CN"/>
              </w:rPr>
              <w:t>Option 1: VoIP: 2%</w:t>
            </w:r>
          </w:p>
          <w:p w:rsidR="000365B2" w:rsidRDefault="00235A80">
            <w:pPr>
              <w:ind w:left="0"/>
              <w:jc w:val="center"/>
              <w:rPr>
                <w:lang w:eastAsia="zh-CN"/>
              </w:rPr>
            </w:pPr>
            <w:r>
              <w:rPr>
                <w:rFonts w:hint="eastAsia"/>
                <w:lang w:eastAsia="zh-CN"/>
              </w:rPr>
              <w:t>Option 2:</w:t>
            </w:r>
            <w:r>
              <w:rPr>
                <w:rFonts w:hint="eastAsia"/>
                <w:lang w:eastAsia="zh-CN"/>
              </w:rPr>
              <w:t xml:space="preserve"> Low data rate: 10%</w:t>
            </w:r>
          </w:p>
        </w:tc>
      </w:tr>
    </w:tbl>
    <w:p w:rsidR="000365B2" w:rsidRDefault="00235A80">
      <w:pPr>
        <w:spacing w:before="120" w:after="120" w:line="240" w:lineRule="auto"/>
        <w:rPr>
          <w:i/>
          <w:iCs/>
          <w:lang w:eastAsia="zh-CN"/>
        </w:rPr>
      </w:pPr>
      <w:r>
        <w:rPr>
          <w:b/>
          <w:bCs/>
          <w:i/>
          <w:iCs/>
          <w:lang w:eastAsia="zh-CN"/>
        </w:rPr>
        <w:t>Proposal 1:</w:t>
      </w:r>
      <w:r>
        <w:rPr>
          <w:i/>
          <w:iCs/>
          <w:lang w:eastAsia="zh-CN"/>
        </w:rPr>
        <w:t xml:space="preserve"> The traffic, multiplexed UE number and RF impairment should be considered in the assumption for UL enhancement for NR NTN.</w:t>
      </w:r>
    </w:p>
    <w:p w:rsidR="000365B2" w:rsidRDefault="00235A80">
      <w:pPr>
        <w:spacing w:before="120" w:after="120" w:line="240" w:lineRule="auto"/>
        <w:rPr>
          <w:i/>
          <w:iCs/>
          <w:lang w:eastAsia="zh-CN"/>
        </w:rPr>
      </w:pPr>
      <w:r>
        <w:rPr>
          <w:b/>
          <w:bCs/>
          <w:i/>
          <w:iCs/>
          <w:lang w:eastAsia="zh-CN"/>
        </w:rPr>
        <w:lastRenderedPageBreak/>
        <w:t>Proposal 2:</w:t>
      </w:r>
      <w:r>
        <w:rPr>
          <w:i/>
          <w:iCs/>
          <w:lang w:eastAsia="zh-CN"/>
        </w:rPr>
        <w:t xml:space="preserve"> Table-1 can be taken as baseline </w:t>
      </w:r>
      <w:r>
        <w:rPr>
          <w:rFonts w:hint="eastAsia"/>
          <w:i/>
          <w:iCs/>
          <w:lang w:eastAsia="zh-CN"/>
        </w:rPr>
        <w:t>assumption for UL enhancement for NR NTN</w:t>
      </w:r>
      <w:r>
        <w:rPr>
          <w:i/>
          <w:iCs/>
          <w:lang w:eastAsia="zh-CN"/>
        </w:rPr>
        <w:t>.</w:t>
      </w:r>
    </w:p>
    <w:p w:rsidR="000365B2" w:rsidRDefault="00235A80">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Discussion</w:t>
      </w:r>
      <w:r>
        <w:rPr>
          <w:rFonts w:eastAsia="黑体" w:cs="Times New Roman"/>
          <w:b/>
          <w:bCs/>
          <w:sz w:val="28"/>
          <w:szCs w:val="30"/>
          <w:lang w:val="en-US"/>
        </w:rPr>
        <w:t xml:space="preserve"> on</w:t>
      </w:r>
      <w:r>
        <w:rPr>
          <w:rFonts w:eastAsia="黑体" w:cs="Times New Roman"/>
          <w:b/>
          <w:bCs/>
          <w:sz w:val="28"/>
          <w:szCs w:val="30"/>
          <w:lang w:val="en-US"/>
        </w:rPr>
        <w:t xml:space="preserve"> the potential solutions </w:t>
      </w:r>
    </w:p>
    <w:p w:rsidR="000365B2" w:rsidRDefault="00235A80">
      <w:pPr>
        <w:widowControl w:val="0"/>
        <w:tabs>
          <w:tab w:val="left" w:pos="432"/>
        </w:tabs>
        <w:snapToGrid w:val="0"/>
        <w:spacing w:beforeLines="50" w:before="120" w:afterLines="50" w:after="120"/>
        <w:ind w:left="431"/>
        <w:rPr>
          <w:rFonts w:eastAsia="黑体"/>
          <w:szCs w:val="20"/>
        </w:rPr>
      </w:pPr>
      <w:r>
        <w:rPr>
          <w:rFonts w:eastAsia="黑体"/>
          <w:szCs w:val="20"/>
          <w:lang w:eastAsia="zh-CN"/>
        </w:rPr>
        <w:t xml:space="preserve">In this section, the discussion mainly focuses on two aspects, i.e., </w:t>
      </w:r>
      <w:r>
        <w:rPr>
          <w:szCs w:val="20"/>
          <w:lang w:eastAsia="zh-CN"/>
        </w:rPr>
        <w:t xml:space="preserve">how to design the OCC </w:t>
      </w:r>
      <w:r>
        <w:rPr>
          <w:rFonts w:eastAsia="黑体"/>
          <w:szCs w:val="20"/>
          <w:lang w:eastAsia="zh-CN"/>
        </w:rPr>
        <w:t xml:space="preserve">sequence and </w:t>
      </w:r>
      <w:r>
        <w:rPr>
          <w:szCs w:val="20"/>
          <w:lang w:eastAsia="zh-CN"/>
        </w:rPr>
        <w:t xml:space="preserve">how to </w:t>
      </w:r>
      <w:r>
        <w:rPr>
          <w:rFonts w:eastAsia="黑体"/>
          <w:szCs w:val="20"/>
          <w:lang w:eastAsia="zh-CN"/>
        </w:rPr>
        <w:t>map</w:t>
      </w:r>
      <w:r>
        <w:rPr>
          <w:szCs w:val="20"/>
          <w:lang w:eastAsia="zh-CN"/>
        </w:rPr>
        <w:t xml:space="preserve"> or apply the sequence to the PUSCH transmission.</w:t>
      </w:r>
    </w:p>
    <w:p w:rsidR="000365B2" w:rsidRDefault="00235A80">
      <w:pPr>
        <w:pStyle w:val="2"/>
        <w:numPr>
          <w:ilvl w:val="1"/>
          <w:numId w:val="5"/>
        </w:numPr>
        <w:rPr>
          <w:rFonts w:eastAsia="宋体"/>
          <w:sz w:val="24"/>
          <w:szCs w:val="24"/>
          <w:lang w:eastAsia="zh-CN"/>
        </w:rPr>
      </w:pPr>
      <w:r>
        <w:rPr>
          <w:rFonts w:eastAsia="宋体" w:hint="eastAsia"/>
          <w:sz w:val="24"/>
          <w:szCs w:val="24"/>
          <w:lang w:eastAsia="zh-CN"/>
        </w:rPr>
        <w:t>OCC sequence design</w:t>
      </w:r>
    </w:p>
    <w:p w:rsidR="000365B2" w:rsidRDefault="00235A80">
      <w:pPr>
        <w:pStyle w:val="2"/>
        <w:numPr>
          <w:ilvl w:val="2"/>
          <w:numId w:val="5"/>
        </w:numPr>
        <w:rPr>
          <w:rFonts w:eastAsia="宋体"/>
          <w:sz w:val="24"/>
          <w:szCs w:val="24"/>
          <w:lang w:eastAsia="zh-CN"/>
        </w:rPr>
      </w:pPr>
      <w:r>
        <w:rPr>
          <w:rFonts w:eastAsia="宋体" w:hint="eastAsia"/>
          <w:sz w:val="24"/>
          <w:szCs w:val="24"/>
          <w:lang w:eastAsia="zh-CN"/>
        </w:rPr>
        <w:t>Existing sequence type and length</w:t>
      </w:r>
    </w:p>
    <w:p w:rsidR="000365B2" w:rsidRDefault="00235A80">
      <w:pPr>
        <w:rPr>
          <w:lang w:eastAsia="zh-CN"/>
        </w:rPr>
      </w:pPr>
      <w:r>
        <w:rPr>
          <w:rFonts w:hint="eastAsia"/>
          <w:lang w:eastAsia="zh-CN"/>
        </w:rPr>
        <w:t xml:space="preserve">In existing specification, there are already some types of OCC sequences used for control channels that require UE multiplexing, e.g. </w:t>
      </w:r>
      <w:r>
        <w:rPr>
          <w:lang w:eastAsia="zh-CN"/>
        </w:rPr>
        <w:t>Walsh</w:t>
      </w:r>
      <w:r>
        <w:rPr>
          <w:rFonts w:hint="eastAsia"/>
          <w:lang w:eastAsia="zh-CN"/>
        </w:rPr>
        <w:t xml:space="preserve"> sequence, DFT sequence. For the OCC sequence type for NR PUSCH, the existing sequences types for PUCCH in TS 38.211 </w:t>
      </w:r>
      <w:r>
        <w:rPr>
          <w:rFonts w:hint="eastAsia"/>
          <w:lang w:eastAsia="zh-CN"/>
        </w:rPr>
        <w:t>as shown below can be used as baseline.</w:t>
      </w:r>
    </w:p>
    <w:p w:rsidR="000365B2" w:rsidRDefault="00235A80">
      <w:pPr>
        <w:numPr>
          <w:ilvl w:val="0"/>
          <w:numId w:val="10"/>
        </w:numPr>
        <w:rPr>
          <w:rFonts w:ascii="Times" w:eastAsia="Batang" w:hAnsi="Times"/>
          <w:szCs w:val="24"/>
          <w:lang w:eastAsia="zh-CN"/>
        </w:rPr>
      </w:pPr>
      <w:r>
        <w:rPr>
          <w:rFonts w:ascii="Times" w:eastAsia="Batang" w:hAnsi="Times" w:hint="eastAsia"/>
          <w:szCs w:val="24"/>
          <w:lang w:eastAsia="zh-CN"/>
        </w:rPr>
        <w:t>Sequence Type 1 for PUCCH format 2: orthogonal sequences with real value element [+1 -1] are used for multiplexing 2 or 4 users. The sequence length is 2 or 4.</w:t>
      </w:r>
    </w:p>
    <w:p w:rsidR="000365B2" w:rsidRDefault="00235A80">
      <w:pPr>
        <w:pStyle w:val="TH"/>
      </w:pPr>
      <w:r>
        <w:t xml:space="preserve">Table 6.3.2.5A-1: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w:t>
      </w:r>
      <w:r>
        <w:t xml:space="preserve">format 2 when </w:t>
      </w:r>
      <m:oMath>
        <m:sSubSup>
          <m:sSubSupPr>
            <m:ctrlPr>
              <w:rPr>
                <w:rFonts w:ascii="Cambria Math" w:hAnsi="Cambria Math"/>
              </w:rPr>
            </m:ctrlPr>
          </m:sSubSupPr>
          <m:e>
            <m:r>
              <m:rPr>
                <m:sty m:val="bi"/>
              </m:rPr>
              <w:rPr>
                <w:rFonts w:ascii="Cambria Math" w:hAnsi="Cambria Math"/>
              </w:rPr>
              <m:t>N</m:t>
            </m:r>
          </m:e>
          <m:sub>
            <m:r>
              <m:rPr>
                <m:nor/>
              </m:rPr>
              <w:rPr>
                <w:b w:val="0"/>
              </w:rPr>
              <m:t>SF</m:t>
            </m:r>
          </m:sub>
          <m:sup>
            <m:r>
              <m:rPr>
                <m:nor/>
              </m:rPr>
              <w:rPr>
                <w:b w:val="0"/>
              </w:rPr>
              <m:t>PUCCH,</m:t>
            </m:r>
            <m:r>
              <m:rPr>
                <m:sty m:val="b"/>
              </m:rPr>
              <w:rPr>
                <w:rFonts w:ascii="Cambria Math" w:hAnsi="Cambria Math"/>
              </w:rPr>
              <m:t>2</m:t>
            </m:r>
          </m:sup>
        </m:sSubSup>
        <m:r>
          <m:rPr>
            <m:sty m:val="b"/>
          </m:rPr>
          <w:rPr>
            <w:rFonts w:ascii="Cambria Math" w:hAnsi="Cambria Math"/>
          </w:rPr>
          <m:t>=</m:t>
        </m:r>
        <m:r>
          <m:rPr>
            <m:sty m:val="b"/>
          </m:rPr>
          <w:rPr>
            <w:rFonts w:ascii="Cambria Math" w:hAnsi="Cambria Math"/>
          </w:rPr>
          <m:t>2</m:t>
        </m:r>
      </m:oMath>
      <w:r>
        <w:t>.</w:t>
      </w:r>
    </w:p>
    <w:tbl>
      <w:tblPr>
        <w:tblStyle w:val="afe"/>
        <w:tblW w:w="0" w:type="auto"/>
        <w:jc w:val="center"/>
        <w:tblLook w:val="04A0" w:firstRow="1" w:lastRow="0" w:firstColumn="1" w:lastColumn="0" w:noHBand="0" w:noVBand="1"/>
      </w:tblPr>
      <w:tblGrid>
        <w:gridCol w:w="994"/>
        <w:gridCol w:w="2691"/>
      </w:tblGrid>
      <w:tr w:rsidR="000365B2">
        <w:trPr>
          <w:jc w:val="center"/>
        </w:trPr>
        <w:tc>
          <w:tcPr>
            <w:tcW w:w="994" w:type="dxa"/>
          </w:tcPr>
          <w:p w:rsidR="000365B2" w:rsidRDefault="00235A80">
            <w:pPr>
              <w:pStyle w:val="TAH"/>
              <w:rPr>
                <w:rFonts w:eastAsia="Batang"/>
                <w:lang w:val="sv-SE"/>
              </w:rPr>
            </w:pPr>
            <m:oMathPara>
              <m:oMath>
                <m:r>
                  <m:rPr>
                    <m:sty m:val="bi"/>
                  </m:rPr>
                  <w:rPr>
                    <w:rFonts w:ascii="Cambria Math" w:eastAsia="Batang" w:hAnsi="Cambria Math"/>
                    <w:lang w:val="sv-SE"/>
                  </w:rPr>
                  <m:t>n</m:t>
                </m:r>
              </m:oMath>
            </m:oMathPara>
          </w:p>
        </w:tc>
        <w:tc>
          <w:tcPr>
            <w:tcW w:w="2691" w:type="dxa"/>
          </w:tcPr>
          <w:p w:rsidR="000365B2" w:rsidRDefault="00235A80">
            <w:pPr>
              <w:pStyle w:val="TAH"/>
              <w:rPr>
                <w:rFonts w:eastAsia="Batang"/>
                <w:lang w:val="sv-SE"/>
              </w:rPr>
            </w:pPr>
            <m:oMathPara>
              <m:oMath>
                <m:sSub>
                  <m:sSubPr>
                    <m:ctrlPr>
                      <w:rPr>
                        <w:rFonts w:ascii="Cambria Math" w:eastAsia="Batang" w:hAnsi="Cambria Math"/>
                        <w:lang w:val="sv-SE"/>
                      </w:rPr>
                    </m:ctrlPr>
                  </m:sSubPr>
                  <m:e>
                    <m:r>
                      <m:rPr>
                        <m:sty m:val="bi"/>
                      </m:rPr>
                      <w:rPr>
                        <w:rFonts w:ascii="Cambria Math" w:eastAsia="Batang" w:hAnsi="Cambria Math"/>
                        <w:lang w:val="sv-SE"/>
                      </w:rPr>
                      <m:t>w</m:t>
                    </m:r>
                  </m:e>
                  <m:sub>
                    <m:r>
                      <m:rPr>
                        <m:sty m:val="bi"/>
                      </m:rPr>
                      <w:rPr>
                        <w:rFonts w:ascii="Cambria Math" w:eastAsia="Batang" w:hAnsi="Cambria Math"/>
                        <w:lang w:val="sv-SE"/>
                      </w:rPr>
                      <m:t>n</m:t>
                    </m:r>
                  </m:sub>
                </m:sSub>
                <m:d>
                  <m:dPr>
                    <m:ctrlPr>
                      <w:rPr>
                        <w:rFonts w:ascii="Cambria Math" w:eastAsia="Batang" w:hAnsi="Cambria Math"/>
                        <w:lang w:val="sv-SE"/>
                      </w:rPr>
                    </m:ctrlPr>
                  </m:dPr>
                  <m:e>
                    <m:r>
                      <m:rPr>
                        <m:sty m:val="bi"/>
                      </m:rPr>
                      <w:rPr>
                        <w:rFonts w:ascii="Cambria Math" w:eastAsia="Batang" w:hAnsi="Cambria Math"/>
                        <w:lang w:val="sv-SE"/>
                      </w:rPr>
                      <m:t>i</m:t>
                    </m:r>
                  </m:e>
                </m:d>
              </m:oMath>
            </m:oMathPara>
          </w:p>
        </w:tc>
      </w:tr>
      <w:tr w:rsidR="000365B2">
        <w:trPr>
          <w:jc w:val="center"/>
        </w:trPr>
        <w:tc>
          <w:tcPr>
            <w:tcW w:w="994" w:type="dxa"/>
          </w:tcPr>
          <w:p w:rsidR="000365B2" w:rsidRDefault="00235A80">
            <w:pPr>
              <w:pStyle w:val="TAC"/>
              <w:rPr>
                <w:rFonts w:eastAsia="Batang"/>
                <w:lang w:val="sv-SE"/>
              </w:rPr>
            </w:pPr>
            <w:r>
              <w:rPr>
                <w:rFonts w:eastAsia="Batang"/>
                <w:lang w:val="sv-SE"/>
              </w:rPr>
              <w:t>0</w:t>
            </w:r>
          </w:p>
        </w:tc>
        <w:tc>
          <w:tcPr>
            <w:tcW w:w="2691" w:type="dxa"/>
          </w:tcPr>
          <w:p w:rsidR="000365B2" w:rsidRDefault="00235A80">
            <w:pPr>
              <w:pStyle w:val="TAC"/>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+1</m:t>
                          </m:r>
                        </m:e>
                      </m:mr>
                    </m:m>
                  </m:e>
                </m:d>
              </m:oMath>
            </m:oMathPara>
          </w:p>
        </w:tc>
      </w:tr>
      <w:tr w:rsidR="000365B2">
        <w:trPr>
          <w:jc w:val="center"/>
        </w:trPr>
        <w:tc>
          <w:tcPr>
            <w:tcW w:w="994" w:type="dxa"/>
          </w:tcPr>
          <w:p w:rsidR="000365B2" w:rsidRDefault="00235A80">
            <w:pPr>
              <w:pStyle w:val="TAC"/>
              <w:rPr>
                <w:rFonts w:eastAsia="Batang"/>
                <w:lang w:val="sv-SE"/>
              </w:rPr>
            </w:pPr>
            <w:r>
              <w:rPr>
                <w:rFonts w:eastAsia="Batang"/>
                <w:lang w:val="sv-SE"/>
              </w:rPr>
              <w:t>1</w:t>
            </w:r>
          </w:p>
        </w:tc>
        <w:tc>
          <w:tcPr>
            <w:tcW w:w="2691" w:type="dxa"/>
          </w:tcPr>
          <w:p w:rsidR="000365B2" w:rsidRDefault="00235A80">
            <w:pPr>
              <w:pStyle w:val="TAC"/>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m:t>
                          </m:r>
                          <m:r>
                            <m:rPr>
                              <m:sty m:val="p"/>
                            </m:rPr>
                            <w:rPr>
                              <w:rFonts w:ascii="Cambria Math" w:eastAsia="Batang" w:hAnsi="Cambria Math"/>
                              <w:lang w:val="sv-SE"/>
                            </w:rPr>
                            <m:t>1</m:t>
                          </m:r>
                        </m:e>
                      </m:mr>
                    </m:m>
                  </m:e>
                </m:d>
              </m:oMath>
            </m:oMathPara>
          </w:p>
        </w:tc>
      </w:tr>
    </w:tbl>
    <w:p w:rsidR="000365B2" w:rsidRDefault="000365B2"/>
    <w:p w:rsidR="000365B2" w:rsidRDefault="00235A80">
      <w:pPr>
        <w:pStyle w:val="TH"/>
      </w:pPr>
      <w:r>
        <w:t xml:space="preserve">Table 6.3.2.5A-2: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w:rPr>
                <w:b w:val="0"/>
              </w:rPr>
              <m:t>SF</m:t>
            </m:r>
          </m:sub>
          <m:sup>
            <m:r>
              <m:rPr>
                <m:nor/>
              </m:rPr>
              <w:rPr>
                <w:b w:val="0"/>
              </w:rPr>
              <m:t>PUCCH,</m:t>
            </m:r>
            <m:r>
              <m:rPr>
                <m:sty m:val="b"/>
              </m:rPr>
              <w:rPr>
                <w:rFonts w:ascii="Cambria Math" w:hAnsi="Cambria Math"/>
              </w:rPr>
              <m:t>2</m:t>
            </m:r>
          </m:sup>
        </m:sSubSup>
        <m:r>
          <m:rPr>
            <m:sty m:val="b"/>
          </m:rPr>
          <w:rPr>
            <w:rFonts w:ascii="Cambria Math" w:hAnsi="Cambria Math"/>
          </w:rPr>
          <m:t>=</m:t>
        </m:r>
        <m:r>
          <m:rPr>
            <m:sty m:val="b"/>
          </m:rPr>
          <w:rPr>
            <w:rFonts w:ascii="Cambria Math" w:hAnsi="Cambria Math"/>
          </w:rPr>
          <m:t>4</m:t>
        </m:r>
      </m:oMath>
      <w:r>
        <w:t>.</w:t>
      </w:r>
    </w:p>
    <w:tbl>
      <w:tblPr>
        <w:tblStyle w:val="afe"/>
        <w:tblW w:w="0" w:type="auto"/>
        <w:jc w:val="center"/>
        <w:tblLook w:val="04A0" w:firstRow="1" w:lastRow="0" w:firstColumn="1" w:lastColumn="0" w:noHBand="0" w:noVBand="1"/>
      </w:tblPr>
      <w:tblGrid>
        <w:gridCol w:w="994"/>
        <w:gridCol w:w="2691"/>
      </w:tblGrid>
      <w:tr w:rsidR="000365B2">
        <w:trPr>
          <w:jc w:val="center"/>
        </w:trPr>
        <w:tc>
          <w:tcPr>
            <w:tcW w:w="994" w:type="dxa"/>
          </w:tcPr>
          <w:p w:rsidR="000365B2" w:rsidRDefault="00235A80">
            <w:pPr>
              <w:pStyle w:val="TAH"/>
              <w:rPr>
                <w:rFonts w:eastAsia="Batang"/>
                <w:lang w:val="sv-SE"/>
              </w:rPr>
            </w:pPr>
            <m:oMathPara>
              <m:oMath>
                <m:r>
                  <m:rPr>
                    <m:sty m:val="bi"/>
                  </m:rPr>
                  <w:rPr>
                    <w:rFonts w:ascii="Cambria Math" w:eastAsia="Batang" w:hAnsi="Cambria Math"/>
                    <w:lang w:val="sv-SE"/>
                  </w:rPr>
                  <m:t>n</m:t>
                </m:r>
              </m:oMath>
            </m:oMathPara>
          </w:p>
        </w:tc>
        <w:tc>
          <w:tcPr>
            <w:tcW w:w="2691" w:type="dxa"/>
          </w:tcPr>
          <w:p w:rsidR="000365B2" w:rsidRDefault="00235A80">
            <w:pPr>
              <w:pStyle w:val="TAH"/>
              <w:rPr>
                <w:rFonts w:eastAsia="Batang"/>
                <w:lang w:val="sv-SE"/>
              </w:rPr>
            </w:pPr>
            <m:oMathPara>
              <m:oMath>
                <m:sSub>
                  <m:sSubPr>
                    <m:ctrlPr>
                      <w:rPr>
                        <w:rFonts w:ascii="Cambria Math" w:eastAsia="Batang" w:hAnsi="Cambria Math"/>
                        <w:lang w:val="sv-SE"/>
                      </w:rPr>
                    </m:ctrlPr>
                  </m:sSubPr>
                  <m:e>
                    <m:r>
                      <m:rPr>
                        <m:sty m:val="bi"/>
                      </m:rPr>
                      <w:rPr>
                        <w:rFonts w:ascii="Cambria Math" w:eastAsia="Batang" w:hAnsi="Cambria Math"/>
                        <w:lang w:val="sv-SE"/>
                      </w:rPr>
                      <m:t>w</m:t>
                    </m:r>
                  </m:e>
                  <m:sub>
                    <m:r>
                      <m:rPr>
                        <m:sty m:val="bi"/>
                      </m:rPr>
                      <w:rPr>
                        <w:rFonts w:ascii="Cambria Math" w:eastAsia="Batang" w:hAnsi="Cambria Math"/>
                        <w:lang w:val="sv-SE"/>
                      </w:rPr>
                      <m:t>n</m:t>
                    </m:r>
                  </m:sub>
                </m:sSub>
                <m:d>
                  <m:dPr>
                    <m:ctrlPr>
                      <w:rPr>
                        <w:rFonts w:ascii="Cambria Math" w:eastAsia="Batang" w:hAnsi="Cambria Math"/>
                        <w:lang w:val="sv-SE"/>
                      </w:rPr>
                    </m:ctrlPr>
                  </m:dPr>
                  <m:e>
                    <m:r>
                      <m:rPr>
                        <m:sty m:val="bi"/>
                      </m:rPr>
                      <w:rPr>
                        <w:rFonts w:ascii="Cambria Math" w:eastAsia="Batang" w:hAnsi="Cambria Math"/>
                        <w:lang w:val="sv-SE"/>
                      </w:rPr>
                      <m:t>i</m:t>
                    </m:r>
                  </m:e>
                </m:d>
              </m:oMath>
            </m:oMathPara>
          </w:p>
        </w:tc>
      </w:tr>
      <w:tr w:rsidR="000365B2">
        <w:trPr>
          <w:jc w:val="center"/>
        </w:trPr>
        <w:tc>
          <w:tcPr>
            <w:tcW w:w="994" w:type="dxa"/>
          </w:tcPr>
          <w:p w:rsidR="000365B2" w:rsidRDefault="00235A80">
            <w:pPr>
              <w:pStyle w:val="TAC"/>
              <w:rPr>
                <w:rFonts w:eastAsia="Batang"/>
                <w:lang w:val="sv-SE"/>
              </w:rPr>
            </w:pPr>
            <w:r>
              <w:rPr>
                <w:rFonts w:eastAsia="Batang"/>
                <w:lang w:val="sv-SE"/>
              </w:rPr>
              <w:t>0</w:t>
            </w:r>
          </w:p>
        </w:tc>
        <w:tc>
          <w:tcPr>
            <w:tcW w:w="2691" w:type="dxa"/>
          </w:tcPr>
          <w:p w:rsidR="000365B2" w:rsidRDefault="00235A80">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0365B2">
        <w:trPr>
          <w:jc w:val="center"/>
        </w:trPr>
        <w:tc>
          <w:tcPr>
            <w:tcW w:w="994" w:type="dxa"/>
          </w:tcPr>
          <w:p w:rsidR="000365B2" w:rsidRDefault="00235A80">
            <w:pPr>
              <w:pStyle w:val="TAC"/>
              <w:rPr>
                <w:rFonts w:eastAsia="Batang"/>
                <w:lang w:val="sv-SE"/>
              </w:rPr>
            </w:pPr>
            <w:r>
              <w:rPr>
                <w:rFonts w:eastAsia="Batang"/>
                <w:lang w:val="sv-SE"/>
              </w:rPr>
              <w:t>1</w:t>
            </w:r>
          </w:p>
        </w:tc>
        <w:tc>
          <w:tcPr>
            <w:tcW w:w="2691" w:type="dxa"/>
          </w:tcPr>
          <w:p w:rsidR="000365B2" w:rsidRDefault="00235A80">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m:t>
                          </m:r>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m:t>
                          </m:r>
                          <m:r>
                            <w:rPr>
                              <w:rFonts w:ascii="Cambria Math" w:eastAsia="Cambria Math" w:hAnsi="Cambria Math" w:cs="Cambria Math"/>
                              <w:lang w:val="sv-SE"/>
                            </w:rPr>
                            <m:t>1</m:t>
                          </m:r>
                        </m:e>
                      </m:mr>
                    </m:m>
                  </m:e>
                </m:d>
              </m:oMath>
            </m:oMathPara>
          </w:p>
        </w:tc>
      </w:tr>
      <w:tr w:rsidR="000365B2">
        <w:trPr>
          <w:jc w:val="center"/>
        </w:trPr>
        <w:tc>
          <w:tcPr>
            <w:tcW w:w="994" w:type="dxa"/>
          </w:tcPr>
          <w:p w:rsidR="000365B2" w:rsidRDefault="00235A80">
            <w:pPr>
              <w:pStyle w:val="TAC"/>
              <w:rPr>
                <w:rFonts w:eastAsia="Batang"/>
                <w:lang w:val="sv-SE"/>
              </w:rPr>
            </w:pPr>
            <w:r>
              <w:rPr>
                <w:rFonts w:eastAsia="Batang"/>
                <w:lang w:val="sv-SE"/>
              </w:rPr>
              <w:t>2</w:t>
            </w:r>
          </w:p>
        </w:tc>
        <w:tc>
          <w:tcPr>
            <w:tcW w:w="2691" w:type="dxa"/>
          </w:tcPr>
          <w:p w:rsidR="000365B2" w:rsidRDefault="00235A80">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m:t>
                          </m:r>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m:t>
                          </m:r>
                          <m:r>
                            <w:rPr>
                              <w:rFonts w:ascii="Cambria Math" w:eastAsia="Cambria Math" w:hAnsi="Cambria Math" w:cs="Cambria Math"/>
                              <w:lang w:val="sv-SE"/>
                            </w:rPr>
                            <m:t>1</m:t>
                          </m:r>
                        </m:e>
                      </m:mr>
                    </m:m>
                  </m:e>
                </m:d>
              </m:oMath>
            </m:oMathPara>
          </w:p>
        </w:tc>
      </w:tr>
      <w:tr w:rsidR="000365B2">
        <w:trPr>
          <w:jc w:val="center"/>
        </w:trPr>
        <w:tc>
          <w:tcPr>
            <w:tcW w:w="994" w:type="dxa"/>
          </w:tcPr>
          <w:p w:rsidR="000365B2" w:rsidRDefault="00235A80">
            <w:pPr>
              <w:pStyle w:val="TAC"/>
              <w:rPr>
                <w:rFonts w:eastAsia="Batang"/>
                <w:lang w:val="sv-SE"/>
              </w:rPr>
            </w:pPr>
            <w:r>
              <w:rPr>
                <w:rFonts w:eastAsia="Batang"/>
                <w:lang w:val="sv-SE"/>
              </w:rPr>
              <w:t>3</w:t>
            </w:r>
          </w:p>
        </w:tc>
        <w:tc>
          <w:tcPr>
            <w:tcW w:w="2691" w:type="dxa"/>
          </w:tcPr>
          <w:p w:rsidR="000365B2" w:rsidRDefault="00235A80">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m:t>
                          </m:r>
                          <m:r>
                            <w:rPr>
                              <w:rFonts w:ascii="Cambria Math" w:eastAsia="Batang" w:hAnsi="Cambria Math"/>
                              <w:lang w:val="sv-SE"/>
                            </w:rPr>
                            <m:t>1</m:t>
                          </m:r>
                        </m:e>
                        <m:e>
                          <m:r>
                            <w:rPr>
                              <w:rFonts w:ascii="Cambria Math" w:eastAsia="Batang" w:hAnsi="Cambria Math"/>
                              <w:lang w:val="sv-SE"/>
                            </w:rPr>
                            <m:t>-</m:t>
                          </m:r>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bl>
    <w:p w:rsidR="000365B2" w:rsidRDefault="000365B2">
      <w:pPr>
        <w:ind w:left="0"/>
        <w:rPr>
          <w:rFonts w:ascii="Times" w:eastAsia="Batang" w:hAnsi="Times"/>
          <w:szCs w:val="24"/>
          <w:lang w:eastAsia="zh-CN"/>
        </w:rPr>
      </w:pPr>
    </w:p>
    <w:p w:rsidR="000365B2" w:rsidRDefault="00235A80">
      <w:pPr>
        <w:numPr>
          <w:ilvl w:val="0"/>
          <w:numId w:val="10"/>
        </w:numPr>
        <w:rPr>
          <w:rFonts w:ascii="Times" w:eastAsia="Batang" w:hAnsi="Times"/>
          <w:szCs w:val="24"/>
          <w:lang w:eastAsia="zh-CN"/>
        </w:rPr>
      </w:pPr>
      <w:r>
        <w:rPr>
          <w:rFonts w:ascii="Times" w:eastAsia="Batang" w:hAnsi="Times" w:hint="eastAsia"/>
          <w:szCs w:val="24"/>
          <w:lang w:eastAsia="zh-CN"/>
        </w:rPr>
        <w:t xml:space="preserve">Sequence Type 2 for PUCCH format 3 and 4: </w:t>
      </w:r>
      <w:r>
        <w:rPr>
          <w:rFonts w:ascii="Times" w:eastAsia="Batang" w:hAnsi="Times" w:hint="eastAsia"/>
          <w:szCs w:val="24"/>
          <w:lang w:eastAsia="zh-CN"/>
        </w:rPr>
        <w:t>orthogonal sequences with real and imaginary value element [+1 -1 j -j] are used for multiplexing 2 or 4 users. The sequence length is 2 or 4.</w:t>
      </w:r>
    </w:p>
    <w:p w:rsidR="000365B2" w:rsidRDefault="00235A80">
      <w:pPr>
        <w:pStyle w:val="TH"/>
      </w:pPr>
      <w:r>
        <w:t xml:space="preserve">Table 6.3.2.6.3-1: Orthogonal sequences </w:t>
      </w:r>
      <w:r>
        <w:rPr>
          <w:position w:val="-10"/>
        </w:rPr>
        <w:object w:dxaOrig="611" w:dyaOrig="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4.95pt" o:ole="">
            <v:imagedata r:id="rId8" o:title=""/>
          </v:shape>
          <o:OLEObject Type="Embed" ProgID="Equation.3" ShapeID="_x0000_i1025" DrawAspect="Content" ObjectID="_1769862416" r:id="rId9"/>
        </w:object>
      </w:r>
      <w:r>
        <w:t xml:space="preserve"> for PUCCH format 3 with interlaced mapping and PUC</w:t>
      </w:r>
      <w:r>
        <w:t xml:space="preserve">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b w:val="0"/>
              </w:rPr>
              <m:t>SF</m:t>
            </m:r>
          </m:sub>
          <m:sup>
            <m:r>
              <m:rPr>
                <m:nor/>
              </m:rPr>
              <w:rPr>
                <w:rFonts w:ascii="Cambria Math" w:hAnsi="Cambria Math"/>
                <w:b w:val="0"/>
              </w:rPr>
              <m:t>PUCCH,</m:t>
            </m:r>
            <m:r>
              <m:rPr>
                <m:sty m:val="bi"/>
              </m:rPr>
              <w:rPr>
                <w:rFonts w:ascii="Cambria Math" w:hAnsi="Cambria Math"/>
              </w:rPr>
              <m:t>s</m:t>
            </m:r>
          </m:sup>
        </m:sSubSup>
        <m:r>
          <m:rPr>
            <m:sty m:val="bi"/>
          </m:rPr>
          <w:rPr>
            <w:rFonts w:ascii="Cambria Math" w:hAnsi="Cambria Math"/>
          </w:rPr>
          <m:t>=</m:t>
        </m:r>
        <m:r>
          <m:rPr>
            <m:sty m:val="bi"/>
          </m:rPr>
          <w:rPr>
            <w:rFonts w:ascii="Cambria Math" w:hAnsi="Cambria Math"/>
          </w:rPr>
          <m:t>2</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4856"/>
      </w:tblGrid>
      <w:tr w:rsidR="000365B2">
        <w:trPr>
          <w:jc w:val="center"/>
        </w:trPr>
        <w:tc>
          <w:tcPr>
            <w:tcW w:w="562" w:type="dxa"/>
            <w:shd w:val="clear" w:color="auto" w:fill="auto"/>
          </w:tcPr>
          <w:p w:rsidR="000365B2" w:rsidRDefault="00235A80">
            <w:pPr>
              <w:pStyle w:val="TAH"/>
              <w:rPr>
                <w:rFonts w:eastAsia="Batang"/>
              </w:rPr>
            </w:pPr>
            <w:r>
              <w:rPr>
                <w:rFonts w:eastAsia="Batang"/>
              </w:rPr>
              <w:object w:dxaOrig="173" w:dyaOrig="201">
                <v:shape id="_x0000_i1026" type="#_x0000_t75" style="width:8.85pt;height:9.95pt" o:ole="">
                  <v:imagedata r:id="rId10" o:title=""/>
                </v:shape>
                <o:OLEObject Type="Embed" ProgID="Equation.3" ShapeID="_x0000_i1026" DrawAspect="Content" ObjectID="_1769862417" r:id="rId11"/>
              </w:object>
            </w:r>
          </w:p>
        </w:tc>
        <w:tc>
          <w:tcPr>
            <w:tcW w:w="5103" w:type="dxa"/>
            <w:shd w:val="clear" w:color="auto" w:fill="auto"/>
          </w:tcPr>
          <w:p w:rsidR="000365B2" w:rsidRDefault="00235A80">
            <w:pPr>
              <w:pStyle w:val="TAH"/>
              <w:rPr>
                <w:rFonts w:eastAsia="Batang"/>
              </w:rPr>
            </w:pPr>
            <w:r>
              <w:rPr>
                <w:rFonts w:eastAsia="Batang"/>
              </w:rPr>
              <w:object w:dxaOrig="273" w:dyaOrig="301">
                <v:shape id="_x0000_i1027" type="#_x0000_t75" style="width:13.85pt;height:14.95pt" o:ole="">
                  <v:imagedata r:id="rId12" o:title=""/>
                </v:shape>
                <o:OLEObject Type="Embed" ProgID="Equation.3" ShapeID="_x0000_i1027" DrawAspect="Content" ObjectID="_1769862418" r:id="rId13"/>
              </w:object>
            </w:r>
          </w:p>
        </w:tc>
      </w:tr>
      <w:tr w:rsidR="000365B2">
        <w:trPr>
          <w:jc w:val="center"/>
        </w:trPr>
        <w:tc>
          <w:tcPr>
            <w:tcW w:w="562" w:type="dxa"/>
            <w:shd w:val="clear" w:color="auto" w:fill="auto"/>
            <w:vAlign w:val="center"/>
          </w:tcPr>
          <w:p w:rsidR="000365B2" w:rsidRDefault="00235A80">
            <w:pPr>
              <w:pStyle w:val="TAC"/>
              <w:rPr>
                <w:rFonts w:eastAsia="Batang"/>
              </w:rPr>
            </w:pPr>
            <w:r>
              <w:rPr>
                <w:rFonts w:eastAsia="Batang"/>
              </w:rPr>
              <w:t>0</w:t>
            </w:r>
          </w:p>
        </w:tc>
        <w:tc>
          <w:tcPr>
            <w:tcW w:w="5103" w:type="dxa"/>
            <w:shd w:val="clear" w:color="auto" w:fill="auto"/>
            <w:vAlign w:val="center"/>
          </w:tcPr>
          <w:p w:rsidR="000365B2" w:rsidRDefault="00235A80">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2"/>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mr>
                    </m:m>
                  </m:e>
                </m:d>
              </m:oMath>
            </m:oMathPara>
          </w:p>
        </w:tc>
      </w:tr>
      <w:tr w:rsidR="000365B2">
        <w:trPr>
          <w:jc w:val="center"/>
        </w:trPr>
        <w:tc>
          <w:tcPr>
            <w:tcW w:w="562" w:type="dxa"/>
            <w:shd w:val="clear" w:color="auto" w:fill="auto"/>
            <w:vAlign w:val="center"/>
          </w:tcPr>
          <w:p w:rsidR="000365B2" w:rsidRDefault="00235A80">
            <w:pPr>
              <w:pStyle w:val="TAC"/>
              <w:rPr>
                <w:rFonts w:eastAsia="Batang"/>
              </w:rPr>
            </w:pPr>
            <w:r>
              <w:rPr>
                <w:rFonts w:eastAsia="Batang"/>
              </w:rPr>
              <w:t>1</w:t>
            </w:r>
          </w:p>
        </w:tc>
        <w:tc>
          <w:tcPr>
            <w:tcW w:w="5103" w:type="dxa"/>
            <w:shd w:val="clear" w:color="auto" w:fill="auto"/>
            <w:vAlign w:val="center"/>
          </w:tcPr>
          <w:p w:rsidR="000365B2" w:rsidRDefault="00235A80">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2"/>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m:t>
                          </m:r>
                          <m:r>
                            <w:rPr>
                              <w:rFonts w:ascii="Cambria Math" w:eastAsiaTheme="minorEastAsia" w:hAnsi="Cambria Math"/>
                              <w:lang w:val="en-US"/>
                            </w:rPr>
                            <m:t>1</m:t>
                          </m:r>
                        </m:e>
                      </m:mr>
                    </m:m>
                  </m:e>
                </m:d>
              </m:oMath>
            </m:oMathPara>
          </w:p>
        </w:tc>
      </w:tr>
    </w:tbl>
    <w:p w:rsidR="000365B2" w:rsidRDefault="000365B2">
      <w:pPr>
        <w:pStyle w:val="TH"/>
      </w:pPr>
    </w:p>
    <w:p w:rsidR="000365B2" w:rsidRDefault="00235A80">
      <w:pPr>
        <w:pStyle w:val="TH"/>
      </w:pPr>
      <w:r>
        <w:t xml:space="preserve">Table 6.3.2.6.3-2: Orthogonal sequences </w:t>
      </w:r>
      <w:r>
        <w:rPr>
          <w:position w:val="-10"/>
        </w:rPr>
        <w:object w:dxaOrig="611" w:dyaOrig="301">
          <v:shape id="_x0000_i1028" type="#_x0000_t75" style="width:30.45pt;height:14.95pt" o:ole="">
            <v:imagedata r:id="rId8" o:title=""/>
          </v:shape>
          <o:OLEObject Type="Embed" ProgID="Equation.3" ShapeID="_x0000_i1028" DrawAspect="Content" ObjectID="_1769862419" r:id="rId14"/>
        </w:object>
      </w:r>
      <w:r>
        <w:t xml:space="preserve"> for PUCCH format 3 with interlaced mapping and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b w:val="0"/>
              </w:rPr>
              <m:t>SF</m:t>
            </m:r>
          </m:sub>
          <m:sup>
            <m:r>
              <m:rPr>
                <m:nor/>
              </m:rPr>
              <w:rPr>
                <w:rFonts w:ascii="Cambria Math" w:hAnsi="Cambria Math"/>
                <w:b w:val="0"/>
              </w:rPr>
              <m:t>PUCCH,</m:t>
            </m:r>
            <m:r>
              <m:rPr>
                <m:sty m:val="bi"/>
              </m:rPr>
              <w:rPr>
                <w:rFonts w:ascii="Cambria Math" w:hAnsi="Cambria Math"/>
              </w:rPr>
              <m:t>s</m:t>
            </m:r>
          </m:sup>
        </m:sSubSup>
        <m:r>
          <m:rPr>
            <m:sty m:val="bi"/>
          </m:rPr>
          <w:rPr>
            <w:rFonts w:ascii="Cambria Math" w:hAnsi="Cambria Math"/>
          </w:rPr>
          <m:t>=</m:t>
        </m:r>
        <m:r>
          <m:rPr>
            <m:sty m:val="bi"/>
          </m:rPr>
          <w:rPr>
            <w:rFonts w:ascii="Cambria Math" w:hAnsi="Cambria Math"/>
          </w:rPr>
          <m:t>4</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4856"/>
      </w:tblGrid>
      <w:tr w:rsidR="000365B2">
        <w:trPr>
          <w:jc w:val="center"/>
        </w:trPr>
        <w:tc>
          <w:tcPr>
            <w:tcW w:w="562" w:type="dxa"/>
            <w:shd w:val="clear" w:color="auto" w:fill="auto"/>
          </w:tcPr>
          <w:p w:rsidR="000365B2" w:rsidRDefault="00235A80">
            <w:pPr>
              <w:pStyle w:val="TAH"/>
              <w:rPr>
                <w:rFonts w:eastAsia="Batang"/>
              </w:rPr>
            </w:pPr>
            <w:r>
              <w:rPr>
                <w:rFonts w:eastAsia="Batang"/>
              </w:rPr>
              <w:object w:dxaOrig="173" w:dyaOrig="201">
                <v:shape id="_x0000_i1029" type="#_x0000_t75" style="width:8.85pt;height:9.95pt" o:ole="">
                  <v:imagedata r:id="rId10" o:title=""/>
                </v:shape>
                <o:OLEObject Type="Embed" ProgID="Equation.3" ShapeID="_x0000_i1029" DrawAspect="Content" ObjectID="_1769862420" r:id="rId15"/>
              </w:object>
            </w:r>
          </w:p>
        </w:tc>
        <w:tc>
          <w:tcPr>
            <w:tcW w:w="5103" w:type="dxa"/>
            <w:shd w:val="clear" w:color="auto" w:fill="auto"/>
          </w:tcPr>
          <w:p w:rsidR="000365B2" w:rsidRDefault="00235A80">
            <w:pPr>
              <w:pStyle w:val="TAH"/>
              <w:rPr>
                <w:rFonts w:eastAsia="Batang"/>
              </w:rPr>
            </w:pPr>
            <w:r>
              <w:rPr>
                <w:rFonts w:eastAsia="Batang"/>
                <w:position w:val="-10"/>
              </w:rPr>
              <w:object w:dxaOrig="273" w:dyaOrig="301">
                <v:shape id="_x0000_i1030" type="#_x0000_t75" style="width:13.85pt;height:14.95pt" o:ole="">
                  <v:imagedata r:id="rId12" o:title=""/>
                </v:shape>
                <o:OLEObject Type="Embed" ProgID="Equation.3" ShapeID="_x0000_i1030" DrawAspect="Content" ObjectID="_1769862421" r:id="rId16"/>
              </w:object>
            </w:r>
          </w:p>
        </w:tc>
      </w:tr>
      <w:tr w:rsidR="000365B2">
        <w:trPr>
          <w:jc w:val="center"/>
        </w:trPr>
        <w:tc>
          <w:tcPr>
            <w:tcW w:w="562" w:type="dxa"/>
            <w:shd w:val="clear" w:color="auto" w:fill="auto"/>
            <w:vAlign w:val="center"/>
          </w:tcPr>
          <w:p w:rsidR="000365B2" w:rsidRDefault="00235A80">
            <w:pPr>
              <w:pStyle w:val="TAC"/>
              <w:rPr>
                <w:rFonts w:eastAsia="Batang"/>
              </w:rPr>
            </w:pPr>
            <w:r>
              <w:rPr>
                <w:rFonts w:eastAsia="Batang"/>
              </w:rPr>
              <w:t>0</w:t>
            </w:r>
          </w:p>
        </w:tc>
        <w:tc>
          <w:tcPr>
            <w:tcW w:w="5103" w:type="dxa"/>
            <w:shd w:val="clear" w:color="auto" w:fill="auto"/>
            <w:vAlign w:val="center"/>
          </w:tcPr>
          <w:p w:rsidR="000365B2" w:rsidRDefault="00235A80">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0365B2">
        <w:trPr>
          <w:jc w:val="center"/>
        </w:trPr>
        <w:tc>
          <w:tcPr>
            <w:tcW w:w="562" w:type="dxa"/>
            <w:shd w:val="clear" w:color="auto" w:fill="auto"/>
            <w:vAlign w:val="center"/>
          </w:tcPr>
          <w:p w:rsidR="000365B2" w:rsidRDefault="00235A80">
            <w:pPr>
              <w:pStyle w:val="TAC"/>
              <w:rPr>
                <w:rFonts w:eastAsia="Batang"/>
              </w:rPr>
            </w:pPr>
            <w:r>
              <w:rPr>
                <w:rFonts w:eastAsia="Batang"/>
              </w:rPr>
              <w:t>1</w:t>
            </w:r>
          </w:p>
        </w:tc>
        <w:tc>
          <w:tcPr>
            <w:tcW w:w="5103" w:type="dxa"/>
            <w:shd w:val="clear" w:color="auto" w:fill="auto"/>
            <w:vAlign w:val="center"/>
          </w:tcPr>
          <w:p w:rsidR="000365B2" w:rsidRDefault="00235A80">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m:t>
                          </m:r>
                          <m:r>
                            <w:rPr>
                              <w:rFonts w:ascii="Cambria Math" w:eastAsiaTheme="minorEastAsia" w:hAnsi="Cambria Math"/>
                              <w:lang w:val="en-US"/>
                            </w:rPr>
                            <m:t>j</m:t>
                          </m:r>
                        </m:e>
                        <m:e>
                          <m:r>
                            <w:rPr>
                              <w:rFonts w:ascii="Cambria Math" w:eastAsiaTheme="minorEastAsia" w:hAnsi="Cambria Math"/>
                              <w:lang w:val="en-US"/>
                            </w:rPr>
                            <m:t>-</m:t>
                          </m:r>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m:t>
                          </m:r>
                          <m:r>
                            <w:rPr>
                              <w:rFonts w:ascii="Cambria Math" w:eastAsia="Cambria Math" w:hAnsi="Cambria Math" w:cs="Cambria Math"/>
                              <w:lang w:val="en-US"/>
                            </w:rPr>
                            <m:t>j</m:t>
                          </m:r>
                        </m:e>
                      </m:mr>
                    </m:m>
                  </m:e>
                </m:d>
              </m:oMath>
            </m:oMathPara>
          </w:p>
        </w:tc>
      </w:tr>
      <w:tr w:rsidR="000365B2">
        <w:trPr>
          <w:jc w:val="center"/>
        </w:trPr>
        <w:tc>
          <w:tcPr>
            <w:tcW w:w="562" w:type="dxa"/>
            <w:shd w:val="clear" w:color="auto" w:fill="auto"/>
            <w:vAlign w:val="center"/>
          </w:tcPr>
          <w:p w:rsidR="000365B2" w:rsidRDefault="00235A80">
            <w:pPr>
              <w:pStyle w:val="TAC"/>
              <w:rPr>
                <w:rFonts w:eastAsia="Batang"/>
              </w:rPr>
            </w:pPr>
            <w:r>
              <w:rPr>
                <w:rFonts w:eastAsia="Batang"/>
              </w:rPr>
              <w:t>2</w:t>
            </w:r>
          </w:p>
        </w:tc>
        <w:tc>
          <w:tcPr>
            <w:tcW w:w="5103" w:type="dxa"/>
            <w:shd w:val="clear" w:color="auto" w:fill="auto"/>
            <w:vAlign w:val="center"/>
          </w:tcPr>
          <w:p w:rsidR="000365B2" w:rsidRDefault="00235A80">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m:t>
                          </m:r>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m:t>
                          </m:r>
                          <m:r>
                            <w:rPr>
                              <w:rFonts w:ascii="Cambria Math" w:eastAsia="Cambria Math" w:hAnsi="Cambria Math" w:cs="Cambria Math"/>
                              <w:lang w:val="en-US"/>
                            </w:rPr>
                            <m:t>1</m:t>
                          </m:r>
                        </m:e>
                      </m:mr>
                    </m:m>
                  </m:e>
                </m:d>
              </m:oMath>
            </m:oMathPara>
          </w:p>
        </w:tc>
      </w:tr>
      <w:tr w:rsidR="000365B2">
        <w:trPr>
          <w:jc w:val="center"/>
        </w:trPr>
        <w:tc>
          <w:tcPr>
            <w:tcW w:w="562" w:type="dxa"/>
            <w:shd w:val="clear" w:color="auto" w:fill="auto"/>
            <w:vAlign w:val="center"/>
          </w:tcPr>
          <w:p w:rsidR="000365B2" w:rsidRDefault="00235A80">
            <w:pPr>
              <w:pStyle w:val="TAC"/>
              <w:rPr>
                <w:rFonts w:eastAsia="Batang"/>
              </w:rPr>
            </w:pPr>
            <w:r>
              <w:rPr>
                <w:rFonts w:eastAsia="Batang"/>
              </w:rPr>
              <w:t>3</w:t>
            </w:r>
          </w:p>
        </w:tc>
        <w:tc>
          <w:tcPr>
            <w:tcW w:w="5103" w:type="dxa"/>
            <w:shd w:val="clear" w:color="auto" w:fill="auto"/>
            <w:vAlign w:val="center"/>
          </w:tcPr>
          <w:p w:rsidR="000365B2" w:rsidRDefault="00235A80">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m:t>
                          </m:r>
                          <m:r>
                            <w:rPr>
                              <w:rFonts w:ascii="Cambria Math" w:eastAsiaTheme="minorEastAsia" w:hAnsi="Cambria Math"/>
                              <w:lang w:val="en-US"/>
                            </w:rPr>
                            <m:t>j</m:t>
                          </m:r>
                        </m:e>
                        <m:e>
                          <m:r>
                            <w:rPr>
                              <w:rFonts w:ascii="Cambria Math" w:eastAsiaTheme="minorEastAsia" w:hAnsi="Cambria Math"/>
                              <w:lang w:val="en-US"/>
                            </w:rPr>
                            <m:t>-</m:t>
                          </m:r>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m:t>
                          </m:r>
                          <m:r>
                            <w:rPr>
                              <w:rFonts w:ascii="Cambria Math" w:eastAsia="Cambria Math" w:hAnsi="Cambria Math" w:cs="Cambria Math"/>
                              <w:lang w:val="en-US"/>
                            </w:rPr>
                            <m:t>j</m:t>
                          </m:r>
                        </m:e>
                      </m:mr>
                    </m:m>
                  </m:e>
                </m:d>
              </m:oMath>
            </m:oMathPara>
          </w:p>
        </w:tc>
      </w:tr>
    </w:tbl>
    <w:p w:rsidR="000365B2" w:rsidRDefault="000365B2">
      <w:pPr>
        <w:ind w:left="0"/>
        <w:rPr>
          <w:rFonts w:ascii="Times" w:eastAsia="Batang" w:hAnsi="Times"/>
          <w:szCs w:val="24"/>
          <w:lang w:eastAsia="zh-CN"/>
        </w:rPr>
      </w:pPr>
    </w:p>
    <w:p w:rsidR="000365B2" w:rsidRDefault="00235A80">
      <w:pPr>
        <w:numPr>
          <w:ilvl w:val="0"/>
          <w:numId w:val="10"/>
        </w:numPr>
        <w:rPr>
          <w:rFonts w:ascii="Times" w:eastAsia="Batang" w:hAnsi="Times"/>
          <w:szCs w:val="24"/>
          <w:lang w:eastAsia="zh-CN"/>
        </w:rPr>
      </w:pPr>
      <w:r>
        <w:rPr>
          <w:rFonts w:ascii="Times" w:eastAsia="Batang" w:hAnsi="Times" w:hint="eastAsia"/>
          <w:szCs w:val="24"/>
          <w:lang w:eastAsia="zh-CN"/>
        </w:rPr>
        <w:lastRenderedPageBreak/>
        <w:t>Sequence Type 3 for PUCCH format 1: orthogonal sequences with complex value elements are used for multiplexing 1~7 users. The sequence length is 1~7.</w:t>
      </w:r>
    </w:p>
    <w:p w:rsidR="000365B2" w:rsidRDefault="00235A80">
      <w:pPr>
        <w:pStyle w:val="TH"/>
      </w:pPr>
      <w:r>
        <w:t xml:space="preserve">Table 6.3.2.4.1-2: Orthogonal sequences </w:t>
      </w:r>
      <w:r>
        <w:rPr>
          <w:position w:val="-12"/>
        </w:rPr>
        <w:object w:dxaOrig="2151" w:dyaOrig="428">
          <v:shape id="_x0000_i1031" type="#_x0000_t75" style="width:107.45pt;height:21.6pt" o:ole="">
            <v:imagedata r:id="rId17" o:title=""/>
          </v:shape>
          <o:OLEObject Type="Embed" ProgID="Equation.DSMT4" ShapeID="_x0000_i1031" DrawAspect="Content" ObjectID="_1769862422" r:id="rId18"/>
        </w:object>
      </w:r>
      <w:r>
        <w:t xml:space="preserve"> for PUCCH format 1. </w:t>
      </w:r>
    </w:p>
    <w:tbl>
      <w:tblPr>
        <w:tblW w:w="956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59"/>
        <w:gridCol w:w="1191"/>
        <w:gridCol w:w="1218"/>
        <w:gridCol w:w="1162"/>
        <w:gridCol w:w="1163"/>
        <w:gridCol w:w="1163"/>
        <w:gridCol w:w="1163"/>
      </w:tblGrid>
      <w:tr w:rsidR="000365B2">
        <w:tc>
          <w:tcPr>
            <w:tcW w:w="911" w:type="dxa"/>
            <w:vMerge w:val="restart"/>
            <w:shd w:val="clear" w:color="auto" w:fill="auto"/>
            <w:tcMar>
              <w:left w:w="57" w:type="dxa"/>
              <w:right w:w="57" w:type="dxa"/>
            </w:tcMar>
          </w:tcPr>
          <w:p w:rsidR="000365B2" w:rsidRDefault="00235A80">
            <w:pPr>
              <w:pStyle w:val="TAH"/>
              <w:rPr>
                <w:rFonts w:eastAsia="Batang"/>
              </w:rPr>
            </w:pPr>
            <w:r>
              <w:object w:dxaOrig="811" w:dyaOrig="374">
                <v:shape id="_x0000_i1032" type="#_x0000_t75" style="width:40.45pt;height:18.85pt" o:ole="">
                  <v:imagedata r:id="rId19" o:title=""/>
                </v:shape>
                <o:OLEObject Type="Embed" ProgID="Equation.3" ShapeID="_x0000_i1032" DrawAspect="Content" ObjectID="_1769862423" r:id="rId20"/>
              </w:object>
            </w:r>
          </w:p>
        </w:tc>
        <w:tc>
          <w:tcPr>
            <w:tcW w:w="8654" w:type="dxa"/>
            <w:gridSpan w:val="7"/>
            <w:tcBorders>
              <w:bottom w:val="nil"/>
            </w:tcBorders>
            <w:shd w:val="clear" w:color="auto" w:fill="auto"/>
            <w:tcMar>
              <w:left w:w="57" w:type="dxa"/>
              <w:right w:w="57" w:type="dxa"/>
            </w:tcMar>
          </w:tcPr>
          <w:p w:rsidR="000365B2" w:rsidRDefault="00235A80">
            <w:pPr>
              <w:pStyle w:val="TAH"/>
              <w:rPr>
                <w:rFonts w:eastAsia="Batang"/>
              </w:rPr>
            </w:pPr>
            <w:r>
              <w:rPr>
                <w:position w:val="-10"/>
              </w:rPr>
              <w:object w:dxaOrig="201" w:dyaOrig="255">
                <v:shape id="_x0000_i1033" type="#_x0000_t75" style="width:9.95pt;height:12.75pt" o:ole="">
                  <v:imagedata r:id="rId21" o:title=""/>
                </v:shape>
                <o:OLEObject Type="Embed" ProgID="Equation.3" ShapeID="_x0000_i1033" DrawAspect="Content" ObjectID="_1769862424" r:id="rId22"/>
              </w:object>
            </w:r>
          </w:p>
        </w:tc>
      </w:tr>
      <w:tr w:rsidR="000365B2">
        <w:tc>
          <w:tcPr>
            <w:tcW w:w="911" w:type="dxa"/>
            <w:vMerge/>
            <w:shd w:val="clear" w:color="auto" w:fill="auto"/>
            <w:tcMar>
              <w:left w:w="57" w:type="dxa"/>
              <w:right w:w="57" w:type="dxa"/>
            </w:tcMar>
          </w:tcPr>
          <w:p w:rsidR="000365B2" w:rsidRDefault="000365B2">
            <w:pPr>
              <w:pStyle w:val="TAH"/>
              <w:rPr>
                <w:rFonts w:eastAsia="Batang"/>
              </w:rPr>
            </w:pPr>
          </w:p>
        </w:tc>
        <w:tc>
          <w:tcPr>
            <w:tcW w:w="1216" w:type="dxa"/>
            <w:tcBorders>
              <w:top w:val="nil"/>
            </w:tcBorders>
            <w:shd w:val="clear" w:color="auto" w:fill="auto"/>
            <w:tcMar>
              <w:left w:w="57" w:type="dxa"/>
              <w:right w:w="57" w:type="dxa"/>
            </w:tcMar>
          </w:tcPr>
          <w:p w:rsidR="000365B2" w:rsidRDefault="00235A80">
            <w:pPr>
              <w:pStyle w:val="TAH"/>
              <w:rPr>
                <w:rFonts w:eastAsia="Batang"/>
              </w:rPr>
            </w:pPr>
            <w:r>
              <w:rPr>
                <w:position w:val="-6"/>
              </w:rPr>
              <w:object w:dxaOrig="419" w:dyaOrig="255">
                <v:shape id="_x0000_i1034" type="#_x0000_t75" style="width:21.05pt;height:12.75pt" o:ole="">
                  <v:imagedata r:id="rId23" o:title=""/>
                </v:shape>
                <o:OLEObject Type="Embed" ProgID="Equation.3" ShapeID="_x0000_i1034" DrawAspect="Content" ObjectID="_1769862425" r:id="rId24"/>
              </w:object>
            </w:r>
          </w:p>
        </w:tc>
        <w:tc>
          <w:tcPr>
            <w:tcW w:w="1264" w:type="dxa"/>
            <w:tcBorders>
              <w:top w:val="nil"/>
            </w:tcBorders>
            <w:shd w:val="clear" w:color="auto" w:fill="auto"/>
            <w:tcMar>
              <w:left w:w="57" w:type="dxa"/>
              <w:right w:w="57" w:type="dxa"/>
            </w:tcMar>
          </w:tcPr>
          <w:p w:rsidR="000365B2" w:rsidRDefault="00235A80">
            <w:pPr>
              <w:pStyle w:val="TAH"/>
              <w:rPr>
                <w:rFonts w:eastAsia="Batang"/>
              </w:rPr>
            </w:pPr>
            <w:r>
              <w:rPr>
                <w:position w:val="-6"/>
              </w:rPr>
              <w:object w:dxaOrig="392" w:dyaOrig="255">
                <v:shape id="_x0000_i1035" type="#_x0000_t75" style="width:19.4pt;height:12.75pt" o:ole="">
                  <v:imagedata r:id="rId25" o:title=""/>
                </v:shape>
                <o:OLEObject Type="Embed" ProgID="Equation.3" ShapeID="_x0000_i1035" DrawAspect="Content" ObjectID="_1769862426" r:id="rId26"/>
              </w:object>
            </w:r>
          </w:p>
        </w:tc>
        <w:tc>
          <w:tcPr>
            <w:tcW w:w="1291" w:type="dxa"/>
            <w:tcBorders>
              <w:top w:val="nil"/>
            </w:tcBorders>
            <w:shd w:val="clear" w:color="auto" w:fill="auto"/>
            <w:tcMar>
              <w:left w:w="57" w:type="dxa"/>
              <w:right w:w="57" w:type="dxa"/>
            </w:tcMar>
          </w:tcPr>
          <w:p w:rsidR="000365B2" w:rsidRDefault="00235A80">
            <w:pPr>
              <w:pStyle w:val="TAH"/>
              <w:rPr>
                <w:rFonts w:eastAsia="Batang"/>
              </w:rPr>
            </w:pPr>
            <w:r>
              <w:rPr>
                <w:position w:val="-6"/>
              </w:rPr>
              <w:object w:dxaOrig="419" w:dyaOrig="255">
                <v:shape id="_x0000_i1036" type="#_x0000_t75" style="width:21.05pt;height:12.75pt" o:ole="">
                  <v:imagedata r:id="rId27" o:title=""/>
                </v:shape>
                <o:OLEObject Type="Embed" ProgID="Equation.3" ShapeID="_x0000_i1036" DrawAspect="Content" ObjectID="_1769862427" r:id="rId28"/>
              </w:object>
            </w:r>
          </w:p>
        </w:tc>
        <w:tc>
          <w:tcPr>
            <w:tcW w:w="1220" w:type="dxa"/>
            <w:tcBorders>
              <w:top w:val="nil"/>
            </w:tcBorders>
            <w:shd w:val="clear" w:color="auto" w:fill="auto"/>
            <w:tcMar>
              <w:left w:w="57" w:type="dxa"/>
              <w:right w:w="57" w:type="dxa"/>
            </w:tcMar>
          </w:tcPr>
          <w:p w:rsidR="000365B2" w:rsidRDefault="00235A80">
            <w:pPr>
              <w:pStyle w:val="TAH"/>
              <w:rPr>
                <w:rFonts w:eastAsia="Batang"/>
              </w:rPr>
            </w:pPr>
            <w:r>
              <w:rPr>
                <w:position w:val="-6"/>
              </w:rPr>
              <w:object w:dxaOrig="419" w:dyaOrig="255">
                <v:shape id="_x0000_i1037" type="#_x0000_t75" style="width:21.05pt;height:12.75pt" o:ole="">
                  <v:imagedata r:id="rId29" o:title=""/>
                </v:shape>
                <o:OLEObject Type="Embed" ProgID="Equation.3" ShapeID="_x0000_i1037" DrawAspect="Content" ObjectID="_1769862428" r:id="rId30"/>
              </w:object>
            </w:r>
          </w:p>
        </w:tc>
        <w:tc>
          <w:tcPr>
            <w:tcW w:w="1221" w:type="dxa"/>
            <w:tcBorders>
              <w:top w:val="nil"/>
            </w:tcBorders>
            <w:shd w:val="clear" w:color="auto" w:fill="auto"/>
            <w:tcMar>
              <w:left w:w="57" w:type="dxa"/>
              <w:right w:w="57" w:type="dxa"/>
            </w:tcMar>
          </w:tcPr>
          <w:p w:rsidR="000365B2" w:rsidRDefault="00235A80">
            <w:pPr>
              <w:pStyle w:val="TAH"/>
              <w:rPr>
                <w:rFonts w:eastAsia="Batang"/>
              </w:rPr>
            </w:pPr>
            <w:r>
              <w:rPr>
                <w:position w:val="-6"/>
              </w:rPr>
              <w:object w:dxaOrig="419" w:dyaOrig="255">
                <v:shape id="_x0000_i1038" type="#_x0000_t75" style="width:21.05pt;height:12.75pt" o:ole="">
                  <v:imagedata r:id="rId31" o:title=""/>
                </v:shape>
                <o:OLEObject Type="Embed" ProgID="Equation.3" ShapeID="_x0000_i1038" DrawAspect="Content" ObjectID="_1769862429" r:id="rId32"/>
              </w:object>
            </w:r>
          </w:p>
        </w:tc>
        <w:tc>
          <w:tcPr>
            <w:tcW w:w="1221" w:type="dxa"/>
            <w:tcBorders>
              <w:top w:val="nil"/>
            </w:tcBorders>
            <w:shd w:val="clear" w:color="auto" w:fill="auto"/>
            <w:tcMar>
              <w:left w:w="57" w:type="dxa"/>
              <w:right w:w="57" w:type="dxa"/>
            </w:tcMar>
          </w:tcPr>
          <w:p w:rsidR="000365B2" w:rsidRDefault="00235A80">
            <w:pPr>
              <w:pStyle w:val="TAH"/>
              <w:rPr>
                <w:rFonts w:eastAsia="Batang"/>
              </w:rPr>
            </w:pPr>
            <w:r>
              <w:rPr>
                <w:position w:val="-6"/>
              </w:rPr>
              <w:object w:dxaOrig="419" w:dyaOrig="255">
                <v:shape id="_x0000_i1039" type="#_x0000_t75" style="width:21.05pt;height:12.75pt" o:ole="">
                  <v:imagedata r:id="rId33" o:title=""/>
                </v:shape>
                <o:OLEObject Type="Embed" ProgID="Equation.3" ShapeID="_x0000_i1039" DrawAspect="Content" ObjectID="_1769862430" r:id="rId34"/>
              </w:object>
            </w:r>
          </w:p>
        </w:tc>
        <w:tc>
          <w:tcPr>
            <w:tcW w:w="1221" w:type="dxa"/>
            <w:tcBorders>
              <w:top w:val="nil"/>
            </w:tcBorders>
            <w:shd w:val="clear" w:color="auto" w:fill="auto"/>
            <w:tcMar>
              <w:left w:w="57" w:type="dxa"/>
              <w:right w:w="57" w:type="dxa"/>
            </w:tcMar>
          </w:tcPr>
          <w:p w:rsidR="000365B2" w:rsidRDefault="00235A80">
            <w:pPr>
              <w:pStyle w:val="TAH"/>
              <w:rPr>
                <w:rFonts w:eastAsia="Batang"/>
              </w:rPr>
            </w:pPr>
            <w:r>
              <w:rPr>
                <w:position w:val="-6"/>
              </w:rPr>
              <w:object w:dxaOrig="419" w:dyaOrig="255">
                <v:shape id="_x0000_i1040" type="#_x0000_t75" style="width:21.05pt;height:12.75pt" o:ole="">
                  <v:imagedata r:id="rId35" o:title=""/>
                </v:shape>
                <o:OLEObject Type="Embed" ProgID="Equation.3" ShapeID="_x0000_i1040" DrawAspect="Content" ObjectID="_1769862431" r:id="rId36"/>
              </w:object>
            </w:r>
          </w:p>
        </w:tc>
      </w:tr>
      <w:tr w:rsidR="000365B2">
        <w:tc>
          <w:tcPr>
            <w:tcW w:w="911" w:type="dxa"/>
            <w:shd w:val="clear" w:color="auto" w:fill="auto"/>
            <w:tcMar>
              <w:top w:w="28" w:type="dxa"/>
              <w:left w:w="57" w:type="dxa"/>
              <w:bottom w:w="28" w:type="dxa"/>
              <w:right w:w="57" w:type="dxa"/>
            </w:tcMar>
          </w:tcPr>
          <w:p w:rsidR="000365B2" w:rsidRDefault="00235A80">
            <w:pPr>
              <w:pStyle w:val="TAC"/>
              <w:rPr>
                <w:rFonts w:eastAsia="Batang"/>
                <w:sz w:val="16"/>
              </w:rPr>
            </w:pPr>
            <w:r>
              <w:rPr>
                <w:sz w:val="16"/>
              </w:rPr>
              <w:t>1</w:t>
            </w:r>
          </w:p>
        </w:tc>
        <w:tc>
          <w:tcPr>
            <w:tcW w:w="1216" w:type="dxa"/>
            <w:shd w:val="clear" w:color="auto" w:fill="auto"/>
            <w:tcMar>
              <w:top w:w="28" w:type="dxa"/>
              <w:left w:w="57" w:type="dxa"/>
              <w:bottom w:w="28" w:type="dxa"/>
              <w:right w:w="57" w:type="dxa"/>
            </w:tcMar>
          </w:tcPr>
          <w:p w:rsidR="000365B2" w:rsidRDefault="00235A80">
            <w:pPr>
              <w:pStyle w:val="TAL"/>
              <w:rPr>
                <w:rFonts w:eastAsia="Batang"/>
                <w:sz w:val="16"/>
              </w:rPr>
            </w:pPr>
            <w:r>
              <w:rPr>
                <w:sz w:val="16"/>
              </w:rPr>
              <w:t>[0]</w:t>
            </w:r>
          </w:p>
        </w:tc>
        <w:tc>
          <w:tcPr>
            <w:tcW w:w="1264" w:type="dxa"/>
            <w:shd w:val="clear" w:color="auto" w:fill="auto"/>
            <w:tcMar>
              <w:top w:w="28" w:type="dxa"/>
              <w:left w:w="57" w:type="dxa"/>
              <w:bottom w:w="28" w:type="dxa"/>
              <w:right w:w="57" w:type="dxa"/>
            </w:tcMar>
          </w:tcPr>
          <w:p w:rsidR="000365B2" w:rsidRDefault="00235A80">
            <w:pPr>
              <w:pStyle w:val="TAL"/>
              <w:rPr>
                <w:rFonts w:eastAsia="Batang"/>
                <w:sz w:val="16"/>
              </w:rPr>
            </w:pPr>
            <w:r>
              <w:rPr>
                <w:sz w:val="16"/>
              </w:rPr>
              <w:t>-</w:t>
            </w:r>
          </w:p>
        </w:tc>
        <w:tc>
          <w:tcPr>
            <w:tcW w:w="1291" w:type="dxa"/>
            <w:shd w:val="clear" w:color="auto" w:fill="auto"/>
            <w:tcMar>
              <w:top w:w="28" w:type="dxa"/>
              <w:left w:w="57" w:type="dxa"/>
              <w:bottom w:w="28" w:type="dxa"/>
              <w:right w:w="57" w:type="dxa"/>
            </w:tcMar>
          </w:tcPr>
          <w:p w:rsidR="000365B2" w:rsidRDefault="00235A80">
            <w:pPr>
              <w:pStyle w:val="TAL"/>
              <w:rPr>
                <w:rFonts w:eastAsia="Batang"/>
                <w:sz w:val="16"/>
              </w:rPr>
            </w:pPr>
            <w:r>
              <w:rPr>
                <w:sz w:val="16"/>
              </w:rPr>
              <w:t>-</w:t>
            </w:r>
          </w:p>
        </w:tc>
        <w:tc>
          <w:tcPr>
            <w:tcW w:w="1220" w:type="dxa"/>
            <w:shd w:val="clear" w:color="auto" w:fill="auto"/>
            <w:tcMar>
              <w:top w:w="28" w:type="dxa"/>
              <w:left w:w="57" w:type="dxa"/>
              <w:bottom w:w="28" w:type="dxa"/>
              <w:right w:w="57" w:type="dxa"/>
            </w:tcMar>
          </w:tcPr>
          <w:p w:rsidR="000365B2" w:rsidRDefault="00235A80">
            <w:pPr>
              <w:pStyle w:val="TAL"/>
              <w:rPr>
                <w:rFonts w:eastAsia="Batang"/>
                <w:sz w:val="16"/>
              </w:rPr>
            </w:pPr>
            <w:r>
              <w:rPr>
                <w:sz w:val="16"/>
              </w:rPr>
              <w:t>-</w:t>
            </w:r>
          </w:p>
        </w:tc>
        <w:tc>
          <w:tcPr>
            <w:tcW w:w="1221" w:type="dxa"/>
            <w:shd w:val="clear" w:color="auto" w:fill="auto"/>
            <w:tcMar>
              <w:top w:w="28" w:type="dxa"/>
              <w:left w:w="57" w:type="dxa"/>
              <w:bottom w:w="28" w:type="dxa"/>
              <w:right w:w="57" w:type="dxa"/>
            </w:tcMar>
          </w:tcPr>
          <w:p w:rsidR="000365B2" w:rsidRDefault="00235A80">
            <w:pPr>
              <w:pStyle w:val="TAL"/>
              <w:rPr>
                <w:rFonts w:eastAsia="Batang"/>
                <w:sz w:val="16"/>
              </w:rPr>
            </w:pPr>
            <w:r>
              <w:rPr>
                <w:sz w:val="16"/>
              </w:rPr>
              <w:t>-</w:t>
            </w:r>
          </w:p>
        </w:tc>
        <w:tc>
          <w:tcPr>
            <w:tcW w:w="1221" w:type="dxa"/>
            <w:shd w:val="clear" w:color="auto" w:fill="auto"/>
            <w:tcMar>
              <w:top w:w="28" w:type="dxa"/>
              <w:left w:w="57" w:type="dxa"/>
              <w:bottom w:w="28" w:type="dxa"/>
              <w:right w:w="57" w:type="dxa"/>
            </w:tcMar>
          </w:tcPr>
          <w:p w:rsidR="000365B2" w:rsidRDefault="00235A80">
            <w:pPr>
              <w:pStyle w:val="TAL"/>
              <w:rPr>
                <w:rFonts w:eastAsia="Batang"/>
                <w:sz w:val="16"/>
              </w:rPr>
            </w:pPr>
            <w:r>
              <w:rPr>
                <w:sz w:val="16"/>
              </w:rPr>
              <w:t>-</w:t>
            </w:r>
          </w:p>
        </w:tc>
        <w:tc>
          <w:tcPr>
            <w:tcW w:w="1221" w:type="dxa"/>
            <w:shd w:val="clear" w:color="auto" w:fill="auto"/>
            <w:tcMar>
              <w:top w:w="28" w:type="dxa"/>
              <w:left w:w="57" w:type="dxa"/>
              <w:bottom w:w="28" w:type="dxa"/>
              <w:right w:w="57" w:type="dxa"/>
            </w:tcMar>
          </w:tcPr>
          <w:p w:rsidR="000365B2" w:rsidRDefault="00235A80">
            <w:pPr>
              <w:pStyle w:val="TAL"/>
              <w:rPr>
                <w:rFonts w:eastAsia="Batang"/>
                <w:sz w:val="16"/>
              </w:rPr>
            </w:pPr>
            <w:r>
              <w:rPr>
                <w:sz w:val="16"/>
              </w:rPr>
              <w:t>-</w:t>
            </w:r>
          </w:p>
        </w:tc>
      </w:tr>
      <w:tr w:rsidR="000365B2">
        <w:tc>
          <w:tcPr>
            <w:tcW w:w="911" w:type="dxa"/>
            <w:shd w:val="clear" w:color="auto" w:fill="auto"/>
            <w:tcMar>
              <w:top w:w="28" w:type="dxa"/>
              <w:left w:w="57" w:type="dxa"/>
              <w:bottom w:w="28" w:type="dxa"/>
              <w:right w:w="57" w:type="dxa"/>
            </w:tcMar>
            <w:vAlign w:val="center"/>
          </w:tcPr>
          <w:p w:rsidR="000365B2" w:rsidRDefault="00235A80">
            <w:pPr>
              <w:pStyle w:val="TAC"/>
              <w:rPr>
                <w:rFonts w:eastAsia="Batang"/>
                <w:sz w:val="16"/>
              </w:rPr>
            </w:pPr>
            <w:r>
              <w:rPr>
                <w:rFonts w:eastAsia="Batang"/>
                <w:sz w:val="16"/>
              </w:rPr>
              <w:t>2</w:t>
            </w:r>
          </w:p>
        </w:tc>
        <w:tc>
          <w:tcPr>
            <w:tcW w:w="1216"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[0 0]</w:t>
            </w:r>
          </w:p>
        </w:tc>
        <w:tc>
          <w:tcPr>
            <w:tcW w:w="1264"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[0 1]</w:t>
            </w:r>
          </w:p>
        </w:tc>
        <w:tc>
          <w:tcPr>
            <w:tcW w:w="129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w:t>
            </w:r>
          </w:p>
        </w:tc>
        <w:tc>
          <w:tcPr>
            <w:tcW w:w="1220"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w:t>
            </w:r>
          </w:p>
        </w:tc>
      </w:tr>
      <w:tr w:rsidR="000365B2">
        <w:tc>
          <w:tcPr>
            <w:tcW w:w="911" w:type="dxa"/>
            <w:shd w:val="clear" w:color="auto" w:fill="auto"/>
            <w:tcMar>
              <w:top w:w="28" w:type="dxa"/>
              <w:left w:w="57" w:type="dxa"/>
              <w:bottom w:w="28" w:type="dxa"/>
              <w:right w:w="57" w:type="dxa"/>
            </w:tcMar>
            <w:vAlign w:val="center"/>
          </w:tcPr>
          <w:p w:rsidR="000365B2" w:rsidRDefault="00235A80">
            <w:pPr>
              <w:pStyle w:val="TAC"/>
              <w:rPr>
                <w:rFonts w:eastAsia="Batang"/>
                <w:sz w:val="16"/>
              </w:rPr>
            </w:pPr>
            <w:r>
              <w:rPr>
                <w:rFonts w:eastAsia="Batang"/>
                <w:sz w:val="16"/>
              </w:rPr>
              <w:t>3</w:t>
            </w:r>
          </w:p>
        </w:tc>
        <w:tc>
          <w:tcPr>
            <w:tcW w:w="1216"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[0 0 0]</w:t>
            </w:r>
          </w:p>
        </w:tc>
        <w:tc>
          <w:tcPr>
            <w:tcW w:w="1264"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[0 1 2]</w:t>
            </w:r>
          </w:p>
        </w:tc>
        <w:tc>
          <w:tcPr>
            <w:tcW w:w="129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[0 2 1]</w:t>
            </w:r>
          </w:p>
        </w:tc>
        <w:tc>
          <w:tcPr>
            <w:tcW w:w="1220"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w:t>
            </w:r>
          </w:p>
        </w:tc>
      </w:tr>
      <w:tr w:rsidR="000365B2">
        <w:tc>
          <w:tcPr>
            <w:tcW w:w="911" w:type="dxa"/>
            <w:shd w:val="clear" w:color="auto" w:fill="auto"/>
            <w:tcMar>
              <w:top w:w="28" w:type="dxa"/>
              <w:left w:w="57" w:type="dxa"/>
              <w:bottom w:w="28" w:type="dxa"/>
              <w:right w:w="57" w:type="dxa"/>
            </w:tcMar>
            <w:vAlign w:val="center"/>
          </w:tcPr>
          <w:p w:rsidR="000365B2" w:rsidRDefault="00235A80">
            <w:pPr>
              <w:pStyle w:val="TAC"/>
              <w:rPr>
                <w:rFonts w:eastAsia="Batang"/>
                <w:sz w:val="16"/>
              </w:rPr>
            </w:pPr>
            <w:r>
              <w:rPr>
                <w:rFonts w:eastAsia="Batang"/>
                <w:sz w:val="16"/>
              </w:rPr>
              <w:t>4</w:t>
            </w:r>
          </w:p>
        </w:tc>
        <w:tc>
          <w:tcPr>
            <w:tcW w:w="1216"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[0 0 0 0]</w:t>
            </w:r>
          </w:p>
        </w:tc>
        <w:tc>
          <w:tcPr>
            <w:tcW w:w="1264"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[0 2 0 2]</w:t>
            </w:r>
          </w:p>
        </w:tc>
        <w:tc>
          <w:tcPr>
            <w:tcW w:w="129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[0 0 2 2]</w:t>
            </w:r>
          </w:p>
        </w:tc>
        <w:tc>
          <w:tcPr>
            <w:tcW w:w="1220"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[0 2 2 0]</w:t>
            </w:r>
          </w:p>
        </w:tc>
        <w:tc>
          <w:tcPr>
            <w:tcW w:w="122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w:t>
            </w:r>
          </w:p>
        </w:tc>
      </w:tr>
      <w:tr w:rsidR="000365B2">
        <w:tc>
          <w:tcPr>
            <w:tcW w:w="911" w:type="dxa"/>
            <w:shd w:val="clear" w:color="auto" w:fill="auto"/>
            <w:tcMar>
              <w:top w:w="28" w:type="dxa"/>
              <w:left w:w="57" w:type="dxa"/>
              <w:bottom w:w="28" w:type="dxa"/>
              <w:right w:w="57" w:type="dxa"/>
            </w:tcMar>
            <w:vAlign w:val="center"/>
          </w:tcPr>
          <w:p w:rsidR="000365B2" w:rsidRDefault="00235A80">
            <w:pPr>
              <w:pStyle w:val="TAC"/>
              <w:rPr>
                <w:rFonts w:eastAsia="Batang"/>
                <w:sz w:val="16"/>
              </w:rPr>
            </w:pPr>
            <w:r>
              <w:rPr>
                <w:rFonts w:eastAsia="Batang"/>
                <w:sz w:val="16"/>
              </w:rPr>
              <w:t>5</w:t>
            </w:r>
          </w:p>
        </w:tc>
        <w:tc>
          <w:tcPr>
            <w:tcW w:w="1216"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[0 0 0 0 0]</w:t>
            </w:r>
          </w:p>
        </w:tc>
        <w:tc>
          <w:tcPr>
            <w:tcW w:w="1264"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[0 1 2 3 4]</w:t>
            </w:r>
          </w:p>
        </w:tc>
        <w:tc>
          <w:tcPr>
            <w:tcW w:w="129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[0 2 4 1 3]</w:t>
            </w:r>
          </w:p>
        </w:tc>
        <w:tc>
          <w:tcPr>
            <w:tcW w:w="1220"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[0 3 1 4 2]</w:t>
            </w:r>
          </w:p>
        </w:tc>
        <w:tc>
          <w:tcPr>
            <w:tcW w:w="122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[0 4 3 2 1]</w:t>
            </w:r>
          </w:p>
        </w:tc>
        <w:tc>
          <w:tcPr>
            <w:tcW w:w="122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w:t>
            </w:r>
          </w:p>
        </w:tc>
        <w:tc>
          <w:tcPr>
            <w:tcW w:w="122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w:t>
            </w:r>
          </w:p>
        </w:tc>
      </w:tr>
      <w:tr w:rsidR="000365B2">
        <w:tc>
          <w:tcPr>
            <w:tcW w:w="911" w:type="dxa"/>
            <w:shd w:val="clear" w:color="auto" w:fill="auto"/>
            <w:tcMar>
              <w:top w:w="28" w:type="dxa"/>
              <w:left w:w="57" w:type="dxa"/>
              <w:bottom w:w="28" w:type="dxa"/>
              <w:right w:w="57" w:type="dxa"/>
            </w:tcMar>
            <w:vAlign w:val="center"/>
          </w:tcPr>
          <w:p w:rsidR="000365B2" w:rsidRDefault="00235A80">
            <w:pPr>
              <w:pStyle w:val="TAC"/>
              <w:rPr>
                <w:rFonts w:eastAsia="Batang"/>
                <w:sz w:val="16"/>
              </w:rPr>
            </w:pPr>
            <w:r>
              <w:rPr>
                <w:rFonts w:eastAsia="Batang"/>
                <w:sz w:val="16"/>
              </w:rPr>
              <w:t>6</w:t>
            </w:r>
          </w:p>
        </w:tc>
        <w:tc>
          <w:tcPr>
            <w:tcW w:w="1216"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hint="eastAsia"/>
                <w:sz w:val="16"/>
              </w:rPr>
              <w:t>[</w:t>
            </w:r>
            <w:r>
              <w:rPr>
                <w:sz w:val="16"/>
              </w:rPr>
              <w:t>0 0 0 0 0 0</w:t>
            </w:r>
            <w:r>
              <w:rPr>
                <w:rFonts w:hint="eastAsia"/>
                <w:sz w:val="16"/>
              </w:rPr>
              <w:t>]</w:t>
            </w:r>
          </w:p>
        </w:tc>
        <w:tc>
          <w:tcPr>
            <w:tcW w:w="1264"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hint="eastAsia"/>
                <w:sz w:val="16"/>
              </w:rPr>
              <w:t>[</w:t>
            </w:r>
            <w:r>
              <w:rPr>
                <w:sz w:val="16"/>
              </w:rPr>
              <w:t>0 1 2 3 4 5</w:t>
            </w:r>
            <w:r>
              <w:rPr>
                <w:rFonts w:hint="eastAsia"/>
                <w:sz w:val="16"/>
              </w:rPr>
              <w:t>]</w:t>
            </w:r>
          </w:p>
        </w:tc>
        <w:tc>
          <w:tcPr>
            <w:tcW w:w="129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hint="eastAsia"/>
                <w:sz w:val="16"/>
              </w:rPr>
              <w:t>[</w:t>
            </w:r>
            <w:r>
              <w:rPr>
                <w:sz w:val="16"/>
              </w:rPr>
              <w:t>0 2 4 0 2 4</w:t>
            </w:r>
            <w:r>
              <w:rPr>
                <w:rFonts w:hint="eastAsia"/>
                <w:sz w:val="16"/>
              </w:rPr>
              <w:t>]</w:t>
            </w:r>
          </w:p>
        </w:tc>
        <w:tc>
          <w:tcPr>
            <w:tcW w:w="1220"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hint="eastAsia"/>
                <w:sz w:val="16"/>
              </w:rPr>
              <w:t>[</w:t>
            </w:r>
            <w:r>
              <w:rPr>
                <w:sz w:val="16"/>
              </w:rPr>
              <w:t>0 3 0 3 0 3</w:t>
            </w:r>
            <w:r>
              <w:rPr>
                <w:rFonts w:hint="eastAsia"/>
                <w:sz w:val="16"/>
              </w:rPr>
              <w:t>]</w:t>
            </w:r>
          </w:p>
        </w:tc>
        <w:tc>
          <w:tcPr>
            <w:tcW w:w="122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hint="eastAsia"/>
                <w:sz w:val="16"/>
              </w:rPr>
              <w:t>[</w:t>
            </w:r>
            <w:r>
              <w:rPr>
                <w:sz w:val="16"/>
              </w:rPr>
              <w:t>0 4 2 0 4 2</w:t>
            </w:r>
            <w:r>
              <w:rPr>
                <w:rFonts w:hint="eastAsia"/>
                <w:sz w:val="16"/>
              </w:rPr>
              <w:t>]</w:t>
            </w:r>
          </w:p>
        </w:tc>
        <w:tc>
          <w:tcPr>
            <w:tcW w:w="122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hint="eastAsia"/>
                <w:sz w:val="16"/>
              </w:rPr>
              <w:t>[</w:t>
            </w:r>
            <w:r>
              <w:rPr>
                <w:sz w:val="16"/>
              </w:rPr>
              <w:t>0 5 4 3 2 1</w:t>
            </w:r>
            <w:r>
              <w:rPr>
                <w:rFonts w:hint="eastAsia"/>
                <w:sz w:val="16"/>
              </w:rPr>
              <w:t>]</w:t>
            </w:r>
          </w:p>
        </w:tc>
        <w:tc>
          <w:tcPr>
            <w:tcW w:w="122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eastAsia="Batang"/>
                <w:sz w:val="16"/>
              </w:rPr>
              <w:t>-</w:t>
            </w:r>
          </w:p>
        </w:tc>
      </w:tr>
      <w:tr w:rsidR="000365B2">
        <w:tc>
          <w:tcPr>
            <w:tcW w:w="911" w:type="dxa"/>
            <w:shd w:val="clear" w:color="auto" w:fill="auto"/>
            <w:tcMar>
              <w:top w:w="28" w:type="dxa"/>
              <w:left w:w="57" w:type="dxa"/>
              <w:bottom w:w="28" w:type="dxa"/>
              <w:right w:w="57" w:type="dxa"/>
            </w:tcMar>
            <w:vAlign w:val="center"/>
          </w:tcPr>
          <w:p w:rsidR="000365B2" w:rsidRDefault="00235A80">
            <w:pPr>
              <w:pStyle w:val="TAC"/>
              <w:rPr>
                <w:rFonts w:eastAsia="Batang"/>
                <w:sz w:val="16"/>
              </w:rPr>
            </w:pPr>
            <w:r>
              <w:rPr>
                <w:rFonts w:eastAsia="Batang"/>
                <w:sz w:val="16"/>
              </w:rPr>
              <w:t>7</w:t>
            </w:r>
          </w:p>
        </w:tc>
        <w:tc>
          <w:tcPr>
            <w:tcW w:w="1216"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hint="eastAsia"/>
                <w:sz w:val="16"/>
              </w:rPr>
              <w:t>[</w:t>
            </w:r>
            <w:r>
              <w:rPr>
                <w:sz w:val="16"/>
              </w:rPr>
              <w:t>0 0 0 0 0 0 0</w:t>
            </w:r>
            <w:r>
              <w:rPr>
                <w:rFonts w:hint="eastAsia"/>
                <w:sz w:val="16"/>
              </w:rPr>
              <w:t>]</w:t>
            </w:r>
          </w:p>
        </w:tc>
        <w:tc>
          <w:tcPr>
            <w:tcW w:w="1264"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hint="eastAsia"/>
                <w:sz w:val="16"/>
              </w:rPr>
              <w:t>[</w:t>
            </w:r>
            <w:r>
              <w:rPr>
                <w:sz w:val="16"/>
              </w:rPr>
              <w:t>0 1 2 3 4 5 6</w:t>
            </w:r>
            <w:r>
              <w:rPr>
                <w:rFonts w:hint="eastAsia"/>
                <w:sz w:val="16"/>
              </w:rPr>
              <w:t>]</w:t>
            </w:r>
          </w:p>
        </w:tc>
        <w:tc>
          <w:tcPr>
            <w:tcW w:w="129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hint="eastAsia"/>
                <w:sz w:val="16"/>
              </w:rPr>
              <w:t>[</w:t>
            </w:r>
            <w:r>
              <w:rPr>
                <w:sz w:val="16"/>
              </w:rPr>
              <w:t>0 2 4 6 1 3 5</w:t>
            </w:r>
            <w:r>
              <w:rPr>
                <w:rFonts w:hint="eastAsia"/>
                <w:sz w:val="16"/>
              </w:rPr>
              <w:t>]</w:t>
            </w:r>
          </w:p>
        </w:tc>
        <w:tc>
          <w:tcPr>
            <w:tcW w:w="1220"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hint="eastAsia"/>
                <w:sz w:val="16"/>
              </w:rPr>
              <w:t>[</w:t>
            </w:r>
            <w:r>
              <w:rPr>
                <w:sz w:val="16"/>
              </w:rPr>
              <w:t>0 3 6 2 5 1 4</w:t>
            </w:r>
            <w:r>
              <w:rPr>
                <w:rFonts w:hint="eastAsia"/>
                <w:sz w:val="16"/>
              </w:rPr>
              <w:t>]</w:t>
            </w:r>
          </w:p>
        </w:tc>
        <w:tc>
          <w:tcPr>
            <w:tcW w:w="122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hint="eastAsia"/>
                <w:sz w:val="16"/>
              </w:rPr>
              <w:t>[</w:t>
            </w:r>
            <w:r>
              <w:rPr>
                <w:sz w:val="16"/>
              </w:rPr>
              <w:t>0 4 1 5 2 6 3</w:t>
            </w:r>
            <w:r>
              <w:rPr>
                <w:rFonts w:hint="eastAsia"/>
                <w:sz w:val="16"/>
              </w:rPr>
              <w:t>]</w:t>
            </w:r>
          </w:p>
        </w:tc>
        <w:tc>
          <w:tcPr>
            <w:tcW w:w="122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rFonts w:hint="eastAsia"/>
                <w:sz w:val="16"/>
              </w:rPr>
              <w:t>[</w:t>
            </w:r>
            <w:r>
              <w:rPr>
                <w:sz w:val="16"/>
              </w:rPr>
              <w:t>0 5 3 1 6 4 2</w:t>
            </w:r>
            <w:r>
              <w:rPr>
                <w:rFonts w:hint="eastAsia"/>
                <w:sz w:val="16"/>
              </w:rPr>
              <w:t>]</w:t>
            </w:r>
          </w:p>
        </w:tc>
        <w:tc>
          <w:tcPr>
            <w:tcW w:w="1221" w:type="dxa"/>
            <w:shd w:val="clear" w:color="auto" w:fill="auto"/>
            <w:tcMar>
              <w:top w:w="28" w:type="dxa"/>
              <w:left w:w="57" w:type="dxa"/>
              <w:bottom w:w="28" w:type="dxa"/>
              <w:right w:w="57" w:type="dxa"/>
            </w:tcMar>
            <w:vAlign w:val="center"/>
          </w:tcPr>
          <w:p w:rsidR="000365B2" w:rsidRDefault="00235A80">
            <w:pPr>
              <w:pStyle w:val="TAL"/>
              <w:rPr>
                <w:rFonts w:eastAsia="Batang"/>
                <w:sz w:val="16"/>
              </w:rPr>
            </w:pPr>
            <w:r>
              <w:rPr>
                <w:sz w:val="16"/>
              </w:rPr>
              <w:t>[0 6 5 4 3 2 1]</w:t>
            </w:r>
          </w:p>
        </w:tc>
      </w:tr>
    </w:tbl>
    <w:p w:rsidR="000365B2" w:rsidRDefault="00235A80">
      <w:pPr>
        <w:pStyle w:val="2"/>
        <w:numPr>
          <w:ilvl w:val="2"/>
          <w:numId w:val="5"/>
        </w:numPr>
        <w:rPr>
          <w:rFonts w:eastAsia="宋体"/>
          <w:sz w:val="24"/>
          <w:szCs w:val="24"/>
          <w:lang w:eastAsia="zh-CN"/>
        </w:rPr>
      </w:pPr>
      <w:r>
        <w:rPr>
          <w:rFonts w:eastAsia="宋体" w:hint="eastAsia"/>
          <w:sz w:val="24"/>
          <w:szCs w:val="24"/>
          <w:lang w:eastAsia="zh-CN"/>
        </w:rPr>
        <w:t>Sequence design for PUSCH for NR NTN</w:t>
      </w:r>
    </w:p>
    <w:p w:rsidR="000365B2" w:rsidRDefault="00235A80">
      <w:pPr>
        <w:rPr>
          <w:lang w:eastAsia="zh-CN"/>
        </w:rPr>
      </w:pPr>
      <w:r>
        <w:rPr>
          <w:rFonts w:hint="eastAsia"/>
          <w:lang w:eastAsia="zh-CN"/>
        </w:rPr>
        <w:t xml:space="preserve">Among the different sequence </w:t>
      </w:r>
      <w:r>
        <w:rPr>
          <w:rFonts w:hint="eastAsia"/>
          <w:lang w:eastAsia="zh-CN"/>
        </w:rPr>
        <w:t>types for PUCCH in existing NR specifications, although the elements include real values, imaginary values, complex values, there is no difference on the performance since the cross correlation is always zero between different orthogonal sequences no matte</w:t>
      </w:r>
      <w:r>
        <w:rPr>
          <w:rFonts w:hint="eastAsia"/>
          <w:lang w:eastAsia="zh-CN"/>
        </w:rPr>
        <w:t>r what value types. The main factor that matters is the sequence length, since only the Type 3 DFT sequence can support flexible length 1~7 while the other 2 sequence types can only support certain sequence length 2 or 4.</w:t>
      </w:r>
    </w:p>
    <w:p w:rsidR="000365B2" w:rsidRDefault="00235A80">
      <w:pPr>
        <w:rPr>
          <w:lang w:eastAsia="zh-CN"/>
        </w:rPr>
      </w:pPr>
      <w:r>
        <w:rPr>
          <w:rFonts w:hint="eastAsia"/>
          <w:lang w:eastAsia="zh-CN"/>
        </w:rPr>
        <w:t>In addition, as mentioned in secti</w:t>
      </w:r>
      <w:r>
        <w:rPr>
          <w:rFonts w:hint="eastAsia"/>
          <w:lang w:eastAsia="zh-CN"/>
        </w:rPr>
        <w:t xml:space="preserve">on 2, the WID objective clearly says </w:t>
      </w:r>
      <w:r>
        <w:rPr>
          <w:lang w:eastAsia="zh-CN"/>
        </w:rPr>
        <w:t>“</w:t>
      </w:r>
      <w:r>
        <w:rPr>
          <w:rFonts w:hint="eastAsia"/>
          <w:lang w:eastAsia="zh-CN"/>
        </w:rPr>
        <w:t>The enhancement is not targeted to PUSCH DMRS</w:t>
      </w:r>
      <w:r>
        <w:rPr>
          <w:lang w:eastAsia="zh-CN"/>
        </w:rPr>
        <w:t>”</w:t>
      </w:r>
      <w:r>
        <w:rPr>
          <w:rFonts w:hint="eastAsia"/>
          <w:lang w:eastAsia="zh-CN"/>
        </w:rPr>
        <w:t>, and based on legacy DMRS design, in PUSCH transmission with DFT-s-OFDM waveform, the maximum multiplexed UE number can be supported up to 8, so the sequence design for PU</w:t>
      </w:r>
      <w:r>
        <w:rPr>
          <w:rFonts w:hint="eastAsia"/>
          <w:lang w:eastAsia="zh-CN"/>
        </w:rPr>
        <w:t>SCH for NR NTN should focus on an OCC length up to 8.</w:t>
      </w:r>
    </w:p>
    <w:p w:rsidR="000365B2" w:rsidRDefault="00235A80">
      <w:pPr>
        <w:rPr>
          <w:lang w:eastAsia="zh-CN"/>
        </w:rPr>
      </w:pPr>
      <w:r>
        <w:rPr>
          <w:rFonts w:hint="eastAsia"/>
          <w:lang w:eastAsia="zh-CN"/>
        </w:rPr>
        <w:t>Furthermore, it should be noticed that there is also parallel discussion on the OCC for NPRACH and NPUSCH for IoT NTN, it will save a lot of effort if we consider a unified sequence design for PUSCH, NP</w:t>
      </w:r>
      <w:r>
        <w:rPr>
          <w:rFonts w:hint="eastAsia"/>
          <w:lang w:eastAsia="zh-CN"/>
        </w:rPr>
        <w:t xml:space="preserve">RACH, and NPUSCH. For different NPRACH formats, the repetition number in a repetition group could be 3 or 5, then the sequence length should be flexible enough to ensure the OCC sequence can be compatible with different configurations. </w:t>
      </w:r>
    </w:p>
    <w:p w:rsidR="000365B2" w:rsidRDefault="00235A80">
      <w:pPr>
        <w:spacing w:before="120" w:after="120" w:line="240" w:lineRule="auto"/>
        <w:rPr>
          <w:i/>
          <w:iCs/>
          <w:lang w:eastAsia="zh-CN"/>
        </w:rPr>
      </w:pPr>
      <w:r>
        <w:rPr>
          <w:b/>
          <w:bCs/>
          <w:i/>
          <w:iCs/>
          <w:lang w:eastAsia="zh-CN"/>
        </w:rPr>
        <w:t>Proposal</w:t>
      </w:r>
      <w:r>
        <w:rPr>
          <w:rFonts w:hint="eastAsia"/>
          <w:b/>
          <w:bCs/>
          <w:i/>
          <w:iCs/>
          <w:lang w:eastAsia="zh-CN"/>
        </w:rPr>
        <w:t xml:space="preserve"> 3</w:t>
      </w:r>
      <w:r>
        <w:rPr>
          <w:b/>
          <w:bCs/>
          <w:i/>
          <w:iCs/>
          <w:lang w:eastAsia="zh-CN"/>
        </w:rPr>
        <w:t xml:space="preserve">: </w:t>
      </w:r>
      <w:r>
        <w:rPr>
          <w:i/>
          <w:iCs/>
          <w:lang w:eastAsia="zh-CN"/>
        </w:rPr>
        <w:t xml:space="preserve">To </w:t>
      </w:r>
      <w:r>
        <w:rPr>
          <w:i/>
          <w:iCs/>
          <w:lang w:eastAsia="zh-CN"/>
        </w:rPr>
        <w:t>ensure a unified sequence design for NR PUSCH, IoT NPUSCH and NPRACH, the sequence design should consider flexible sequence length up to 8.</w:t>
      </w:r>
    </w:p>
    <w:p w:rsidR="000365B2" w:rsidRDefault="00235A80">
      <w:pPr>
        <w:spacing w:before="120" w:after="120" w:line="240" w:lineRule="auto"/>
        <w:rPr>
          <w:i/>
          <w:iCs/>
          <w:lang w:eastAsia="zh-CN"/>
        </w:rPr>
      </w:pPr>
      <w:r>
        <w:rPr>
          <w:rFonts w:hint="eastAsia"/>
          <w:b/>
          <w:bCs/>
          <w:i/>
          <w:iCs/>
          <w:lang w:eastAsia="zh-CN"/>
        </w:rPr>
        <w:t>Proposal 4</w:t>
      </w:r>
      <w:r>
        <w:rPr>
          <w:rFonts w:hint="eastAsia"/>
          <w:i/>
          <w:iCs/>
          <w:lang w:eastAsia="zh-CN"/>
        </w:rPr>
        <w:t>: The existing sequence for PUCCH format 1 in TS 38.211 can be used as baseline sequence for NR PUSCH.</w:t>
      </w:r>
    </w:p>
    <w:p w:rsidR="000365B2" w:rsidRDefault="00235A80">
      <w:pPr>
        <w:pStyle w:val="2"/>
        <w:numPr>
          <w:ilvl w:val="1"/>
          <w:numId w:val="5"/>
        </w:numPr>
        <w:rPr>
          <w:rFonts w:eastAsia="宋体"/>
          <w:sz w:val="24"/>
          <w:szCs w:val="24"/>
          <w:lang w:eastAsia="zh-CN"/>
        </w:rPr>
      </w:pPr>
      <w:r>
        <w:rPr>
          <w:rFonts w:eastAsia="宋体" w:hint="eastAsia"/>
          <w:sz w:val="24"/>
          <w:szCs w:val="24"/>
          <w:lang w:eastAsia="zh-CN"/>
        </w:rPr>
        <w:t>OCC</w:t>
      </w:r>
      <w:r>
        <w:rPr>
          <w:rFonts w:eastAsia="宋体" w:hint="eastAsia"/>
          <w:sz w:val="24"/>
          <w:szCs w:val="24"/>
          <w:lang w:eastAsia="zh-CN"/>
        </w:rPr>
        <w:t xml:space="preserve"> application</w:t>
      </w:r>
    </w:p>
    <w:p w:rsidR="000365B2" w:rsidRDefault="00235A80">
      <w:pPr>
        <w:rPr>
          <w:lang w:eastAsia="zh-CN"/>
        </w:rPr>
      </w:pPr>
      <w:r>
        <w:rPr>
          <w:lang w:eastAsia="zh-CN"/>
        </w:rPr>
        <w:t>A</w:t>
      </w:r>
      <w:r>
        <w:rPr>
          <w:rFonts w:hint="eastAsia"/>
          <w:lang w:eastAsia="zh-CN"/>
        </w:rPr>
        <w:t>s</w:t>
      </w:r>
      <w:r>
        <w:rPr>
          <w:lang w:eastAsia="zh-CN"/>
        </w:rPr>
        <w:t xml:space="preserve"> listed in the WID description, the potential application of the OCC can be done in following solutions with different granularities for resource mapping: </w:t>
      </w:r>
    </w:p>
    <w:p w:rsidR="000365B2" w:rsidRDefault="00235A80">
      <w:pPr>
        <w:numPr>
          <w:ilvl w:val="0"/>
          <w:numId w:val="10"/>
        </w:numPr>
        <w:rPr>
          <w:b/>
          <w:bCs/>
          <w:u w:val="single"/>
          <w:lang w:eastAsia="zh-CN"/>
        </w:rPr>
      </w:pPr>
      <w:r>
        <w:rPr>
          <w:b/>
          <w:bCs/>
          <w:u w:val="single"/>
          <w:lang w:eastAsia="zh-CN"/>
        </w:rPr>
        <w:t xml:space="preserve">Option-1: </w:t>
      </w:r>
      <w:r>
        <w:rPr>
          <w:rFonts w:hint="eastAsia"/>
          <w:b/>
          <w:bCs/>
          <w:u w:val="single"/>
          <w:lang w:eastAsia="zh-CN"/>
        </w:rPr>
        <w:t>OCC across slots</w:t>
      </w:r>
    </w:p>
    <w:p w:rsidR="000365B2" w:rsidRDefault="00235A80">
      <w:pPr>
        <w:tabs>
          <w:tab w:val="left" w:pos="420"/>
        </w:tabs>
        <w:ind w:left="840"/>
        <w:rPr>
          <w:lang w:eastAsia="zh-CN"/>
        </w:rPr>
      </w:pPr>
      <w:r>
        <w:rPr>
          <w:rFonts w:hint="eastAsia"/>
          <w:lang w:eastAsia="zh-CN"/>
        </w:rPr>
        <w:t>In NR specification, the PUSCH transmission of repetitions</w:t>
      </w:r>
      <w:r>
        <w:rPr>
          <w:rFonts w:hint="eastAsia"/>
          <w:lang w:eastAsia="zh-CN"/>
        </w:rPr>
        <w:t xml:space="preserve"> with repetition type A or type B are configured in slot or mini-slot level, then for time domain OCC, the most straightforward way is to apply OCC sequence to the repetitions, and each element of the OCC sequence can be applied to each repetition. At rece</w:t>
      </w:r>
      <w:r>
        <w:rPr>
          <w:rFonts w:hint="eastAsia"/>
          <w:lang w:eastAsia="zh-CN"/>
        </w:rPr>
        <w:t>iver side, OCC combination among repetitions can be done with the knowledge of different OCC sequences for different UEs, then the per UE signal can be extracted from the superimposed signal.</w:t>
      </w:r>
    </w:p>
    <w:p w:rsidR="000365B2" w:rsidRDefault="00235A80">
      <w:pPr>
        <w:tabs>
          <w:tab w:val="left" w:pos="420"/>
        </w:tabs>
        <w:ind w:left="840"/>
        <w:rPr>
          <w:lang w:eastAsia="zh-CN"/>
        </w:rPr>
      </w:pPr>
      <w:r>
        <w:rPr>
          <w:rFonts w:hint="eastAsia"/>
          <w:lang w:eastAsia="zh-CN"/>
        </w:rPr>
        <w:lastRenderedPageBreak/>
        <w:t xml:space="preserve">Considering the simplicity, the evaluations are conducted based </w:t>
      </w:r>
      <w:r>
        <w:rPr>
          <w:rFonts w:hint="eastAsia"/>
          <w:lang w:eastAsia="zh-CN"/>
        </w:rPr>
        <w:t xml:space="preserve">on OCC across slots, the OCC sequence is Walsh sequence with length 8 as shown in section 2, the performance of VoIP scenario and low data rate scenario are compared with consideration of residual 40Hz frequency offset. </w:t>
      </w:r>
    </w:p>
    <w:p w:rsidR="000365B2" w:rsidRDefault="00235A80">
      <w:r>
        <w:rPr>
          <w:noProof/>
        </w:rPr>
        <w:drawing>
          <wp:inline distT="0" distB="0" distL="114300" distR="114300">
            <wp:extent cx="2665095" cy="1988185"/>
            <wp:effectExtent l="0" t="0" r="0" b="825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37"/>
                    <a:stretch>
                      <a:fillRect/>
                    </a:stretch>
                  </pic:blipFill>
                  <pic:spPr>
                    <a:xfrm>
                      <a:off x="0" y="0"/>
                      <a:ext cx="2665095" cy="1988185"/>
                    </a:xfrm>
                    <a:prstGeom prst="rect">
                      <a:avLst/>
                    </a:prstGeom>
                    <a:noFill/>
                    <a:ln>
                      <a:noFill/>
                    </a:ln>
                  </pic:spPr>
                </pic:pic>
              </a:graphicData>
            </a:graphic>
          </wp:inline>
        </w:drawing>
      </w:r>
      <w:r>
        <w:rPr>
          <w:noProof/>
        </w:rPr>
        <w:drawing>
          <wp:inline distT="0" distB="0" distL="114300" distR="114300">
            <wp:extent cx="2614930" cy="1950720"/>
            <wp:effectExtent l="0" t="0" r="0" b="0"/>
            <wp:docPr id="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7"/>
                    <pic:cNvPicPr>
                      <a:picLocks noChangeAspect="1"/>
                    </pic:cNvPicPr>
                  </pic:nvPicPr>
                  <pic:blipFill>
                    <a:blip r:embed="rId38"/>
                    <a:stretch>
                      <a:fillRect/>
                    </a:stretch>
                  </pic:blipFill>
                  <pic:spPr>
                    <a:xfrm>
                      <a:off x="0" y="0"/>
                      <a:ext cx="2614930" cy="1950720"/>
                    </a:xfrm>
                    <a:prstGeom prst="rect">
                      <a:avLst/>
                    </a:prstGeom>
                    <a:noFill/>
                    <a:ln>
                      <a:noFill/>
                    </a:ln>
                  </pic:spPr>
                </pic:pic>
              </a:graphicData>
            </a:graphic>
          </wp:inline>
        </w:drawing>
      </w:r>
    </w:p>
    <w:p w:rsidR="000365B2" w:rsidRDefault="00235A80">
      <w:pPr>
        <w:jc w:val="center"/>
        <w:rPr>
          <w:rFonts w:eastAsia="宋体"/>
          <w:lang w:eastAsia="zh-CN"/>
        </w:rPr>
      </w:pPr>
      <w:r>
        <w:rPr>
          <w:rFonts w:eastAsia="宋体" w:hint="eastAsia"/>
          <w:lang w:eastAsia="zh-CN"/>
        </w:rPr>
        <w:t>Figure 1. Performance of OCC acr</w:t>
      </w:r>
      <w:r>
        <w:rPr>
          <w:rFonts w:eastAsia="宋体" w:hint="eastAsia"/>
          <w:lang w:eastAsia="zh-CN"/>
        </w:rPr>
        <w:t>oss slots in VoIP scenario(left) and low data rate scenario(right)</w:t>
      </w:r>
    </w:p>
    <w:p w:rsidR="000365B2" w:rsidRDefault="00235A80">
      <w:pPr>
        <w:tabs>
          <w:tab w:val="left" w:pos="420"/>
        </w:tabs>
        <w:ind w:left="840"/>
        <w:rPr>
          <w:rFonts w:eastAsia="宋体"/>
          <w:lang w:eastAsia="zh-CN"/>
        </w:rPr>
      </w:pPr>
      <w:r>
        <w:rPr>
          <w:rFonts w:eastAsia="宋体" w:hint="eastAsia"/>
          <w:lang w:eastAsia="zh-CN"/>
        </w:rPr>
        <w:t>It can be seen from the simulation results that:</w:t>
      </w:r>
    </w:p>
    <w:p w:rsidR="000365B2" w:rsidRDefault="00235A80">
      <w:pPr>
        <w:numPr>
          <w:ilvl w:val="0"/>
          <w:numId w:val="11"/>
        </w:numPr>
        <w:rPr>
          <w:rFonts w:eastAsia="宋体"/>
          <w:lang w:eastAsia="zh-CN"/>
        </w:rPr>
      </w:pPr>
      <w:r>
        <w:rPr>
          <w:rFonts w:eastAsia="宋体" w:hint="eastAsia"/>
          <w:lang w:eastAsia="zh-CN"/>
        </w:rPr>
        <w:t>In VoIP scenario</w:t>
      </w:r>
    </w:p>
    <w:p w:rsidR="000365B2" w:rsidRDefault="00235A80">
      <w:pPr>
        <w:numPr>
          <w:ilvl w:val="1"/>
          <w:numId w:val="12"/>
        </w:numPr>
        <w:rPr>
          <w:rFonts w:eastAsia="宋体"/>
          <w:lang w:eastAsia="zh-CN"/>
        </w:rPr>
      </w:pPr>
      <w:r>
        <w:rPr>
          <w:rFonts w:eastAsia="宋体"/>
          <w:lang w:eastAsia="zh-CN"/>
        </w:rPr>
        <w:t xml:space="preserve">Without considering the impact of </w:t>
      </w:r>
      <w:r>
        <w:rPr>
          <w:rFonts w:eastAsia="宋体" w:hint="eastAsia"/>
          <w:lang w:eastAsia="zh-CN"/>
        </w:rPr>
        <w:t>TO</w:t>
      </w:r>
      <w:r>
        <w:rPr>
          <w:rFonts w:eastAsia="宋体"/>
          <w:lang w:eastAsia="zh-CN"/>
        </w:rPr>
        <w:t xml:space="preserve">FO, the performance does not degrade when multiplexing up to </w:t>
      </w:r>
      <w:r>
        <w:rPr>
          <w:rFonts w:eastAsia="宋体"/>
          <w:b/>
          <w:bCs/>
          <w:lang w:eastAsia="zh-CN"/>
        </w:rPr>
        <w:t>4 UEs</w:t>
      </w:r>
      <w:r>
        <w:rPr>
          <w:rFonts w:eastAsia="宋体"/>
          <w:lang w:eastAsia="zh-CN"/>
        </w:rPr>
        <w:t xml:space="preserve"> in VoIP scenari</w:t>
      </w:r>
      <w:r>
        <w:rPr>
          <w:rFonts w:eastAsia="宋体" w:hint="eastAsia"/>
          <w:lang w:eastAsia="zh-CN"/>
        </w:rPr>
        <w:t>o</w:t>
      </w:r>
    </w:p>
    <w:p w:rsidR="000365B2" w:rsidRDefault="00235A80">
      <w:pPr>
        <w:numPr>
          <w:ilvl w:val="1"/>
          <w:numId w:val="12"/>
        </w:numPr>
        <w:rPr>
          <w:rFonts w:eastAsia="宋体"/>
          <w:lang w:eastAsia="zh-CN"/>
        </w:rPr>
      </w:pPr>
      <w:r>
        <w:rPr>
          <w:rFonts w:eastAsia="宋体"/>
          <w:lang w:eastAsia="zh-CN"/>
        </w:rPr>
        <w:t>Wit</w:t>
      </w:r>
      <w:r>
        <w:rPr>
          <w:rFonts w:eastAsia="宋体"/>
          <w:lang w:eastAsia="zh-CN"/>
        </w:rPr>
        <w:t xml:space="preserve">hout considering the impact of </w:t>
      </w:r>
      <w:r>
        <w:rPr>
          <w:rFonts w:eastAsia="宋体" w:hint="eastAsia"/>
          <w:lang w:eastAsia="zh-CN"/>
        </w:rPr>
        <w:t>TO</w:t>
      </w:r>
      <w:r>
        <w:rPr>
          <w:rFonts w:eastAsia="宋体"/>
          <w:lang w:eastAsia="zh-CN"/>
        </w:rPr>
        <w:t xml:space="preserve">FO, in VoIP scenario, the performance loss of multiplexing 8 UEs is about </w:t>
      </w:r>
      <w:r>
        <w:rPr>
          <w:rFonts w:eastAsia="宋体"/>
          <w:b/>
          <w:bCs/>
          <w:lang w:eastAsia="zh-CN"/>
        </w:rPr>
        <w:t>1dB</w:t>
      </w:r>
      <w:r>
        <w:rPr>
          <w:rFonts w:eastAsia="宋体"/>
          <w:lang w:eastAsia="zh-CN"/>
        </w:rPr>
        <w:t xml:space="preserve"> compared to single UE performance.</w:t>
      </w:r>
    </w:p>
    <w:p w:rsidR="000365B2" w:rsidRDefault="00235A80">
      <w:pPr>
        <w:numPr>
          <w:ilvl w:val="1"/>
          <w:numId w:val="12"/>
        </w:numPr>
        <w:rPr>
          <w:rFonts w:eastAsia="宋体"/>
          <w:lang w:eastAsia="zh-CN"/>
        </w:rPr>
      </w:pPr>
      <w:r>
        <w:rPr>
          <w:rFonts w:eastAsia="宋体"/>
          <w:lang w:eastAsia="zh-CN"/>
        </w:rPr>
        <w:t xml:space="preserve">Compared to no FO case, the residual FO up to 40Hz would lead to </w:t>
      </w:r>
      <w:r>
        <w:rPr>
          <w:rFonts w:eastAsia="宋体"/>
          <w:b/>
          <w:bCs/>
          <w:lang w:eastAsia="zh-CN"/>
        </w:rPr>
        <w:t>1 dB</w:t>
      </w:r>
      <w:r>
        <w:rPr>
          <w:rFonts w:eastAsia="宋体"/>
          <w:lang w:eastAsia="zh-CN"/>
        </w:rPr>
        <w:t xml:space="preserve"> performance degradation in VoIP scenario</w:t>
      </w:r>
      <w:r>
        <w:rPr>
          <w:rFonts w:eastAsia="宋体" w:hint="eastAsia"/>
          <w:lang w:eastAsia="zh-CN"/>
        </w:rPr>
        <w:t>.</w:t>
      </w:r>
    </w:p>
    <w:p w:rsidR="000365B2" w:rsidRDefault="00235A80">
      <w:pPr>
        <w:numPr>
          <w:ilvl w:val="1"/>
          <w:numId w:val="12"/>
        </w:numPr>
        <w:rPr>
          <w:rFonts w:eastAsia="宋体"/>
          <w:lang w:eastAsia="zh-CN"/>
        </w:rPr>
      </w:pPr>
      <w:r>
        <w:rPr>
          <w:rFonts w:eastAsia="宋体" w:hint="eastAsia"/>
          <w:lang w:eastAsia="zh-CN"/>
        </w:rPr>
        <w:t xml:space="preserve">Compared to no TO case, the 0.94us TO would lead to </w:t>
      </w:r>
      <w:r>
        <w:rPr>
          <w:rFonts w:eastAsia="宋体"/>
          <w:b/>
          <w:bCs/>
          <w:lang w:eastAsia="zh-CN"/>
        </w:rPr>
        <w:t>1 dB</w:t>
      </w:r>
      <w:r>
        <w:rPr>
          <w:rFonts w:eastAsia="宋体" w:hint="eastAsia"/>
          <w:lang w:eastAsia="zh-CN"/>
        </w:rPr>
        <w:t xml:space="preserve"> performance degradation in VoIP scenario.</w:t>
      </w:r>
    </w:p>
    <w:p w:rsidR="000365B2" w:rsidRDefault="00235A80">
      <w:pPr>
        <w:numPr>
          <w:ilvl w:val="0"/>
          <w:numId w:val="11"/>
        </w:numPr>
        <w:rPr>
          <w:rFonts w:eastAsia="宋体"/>
          <w:lang w:eastAsia="zh-CN"/>
        </w:rPr>
      </w:pPr>
      <w:r>
        <w:rPr>
          <w:rFonts w:eastAsia="宋体" w:hint="eastAsia"/>
          <w:lang w:eastAsia="zh-CN"/>
        </w:rPr>
        <w:t>In Low data rate scenario</w:t>
      </w:r>
    </w:p>
    <w:p w:rsidR="000365B2" w:rsidRDefault="00235A80">
      <w:pPr>
        <w:numPr>
          <w:ilvl w:val="1"/>
          <w:numId w:val="12"/>
        </w:numPr>
        <w:rPr>
          <w:rFonts w:eastAsia="宋体"/>
          <w:lang w:eastAsia="zh-CN"/>
        </w:rPr>
      </w:pPr>
      <w:r>
        <w:rPr>
          <w:rFonts w:eastAsia="宋体" w:hint="eastAsia"/>
          <w:lang w:eastAsia="zh-CN"/>
        </w:rPr>
        <w:t xml:space="preserve">Without considering the impact of FO, the performance does not degrade when multiplexing up to </w:t>
      </w:r>
      <w:r>
        <w:rPr>
          <w:rFonts w:eastAsia="宋体" w:hint="eastAsia"/>
          <w:b/>
          <w:bCs/>
          <w:lang w:eastAsia="zh-CN"/>
        </w:rPr>
        <w:t>8 UEs</w:t>
      </w:r>
      <w:r>
        <w:rPr>
          <w:rFonts w:eastAsia="宋体" w:hint="eastAsia"/>
          <w:lang w:eastAsia="zh-CN"/>
        </w:rPr>
        <w:t xml:space="preserve"> in low data rate scenario</w:t>
      </w:r>
    </w:p>
    <w:p w:rsidR="000365B2" w:rsidRDefault="00235A80">
      <w:pPr>
        <w:numPr>
          <w:ilvl w:val="1"/>
          <w:numId w:val="12"/>
        </w:numPr>
        <w:rPr>
          <w:rFonts w:eastAsia="宋体"/>
          <w:lang w:eastAsia="zh-CN"/>
        </w:rPr>
      </w:pPr>
      <w:r>
        <w:rPr>
          <w:rFonts w:eastAsia="宋体"/>
          <w:lang w:eastAsia="zh-CN"/>
        </w:rPr>
        <w:t>Co</w:t>
      </w:r>
      <w:r>
        <w:rPr>
          <w:rFonts w:eastAsia="宋体"/>
          <w:lang w:eastAsia="zh-CN"/>
        </w:rPr>
        <w:t xml:space="preserve">mpared to no FO case, the residual FO up to 40Hz would lead to </w:t>
      </w:r>
      <w:r>
        <w:rPr>
          <w:rFonts w:eastAsia="宋体"/>
          <w:b/>
          <w:bCs/>
          <w:lang w:eastAsia="zh-CN"/>
        </w:rPr>
        <w:t>5 dB</w:t>
      </w:r>
      <w:r>
        <w:rPr>
          <w:rFonts w:eastAsia="宋体" w:hint="eastAsia"/>
          <w:lang w:eastAsia="zh-CN"/>
        </w:rPr>
        <w:t xml:space="preserve"> performance degradation</w:t>
      </w:r>
      <w:r>
        <w:rPr>
          <w:rFonts w:eastAsia="宋体"/>
          <w:lang w:eastAsia="zh-CN"/>
        </w:rPr>
        <w:t xml:space="preserve"> in low data rate scenario.</w:t>
      </w:r>
    </w:p>
    <w:p w:rsidR="000365B2" w:rsidRDefault="00235A80">
      <w:pPr>
        <w:numPr>
          <w:ilvl w:val="1"/>
          <w:numId w:val="12"/>
        </w:numPr>
        <w:rPr>
          <w:rFonts w:eastAsia="宋体"/>
          <w:lang w:eastAsia="zh-CN"/>
        </w:rPr>
      </w:pPr>
      <w:r>
        <w:rPr>
          <w:rFonts w:eastAsia="宋体" w:hint="eastAsia"/>
          <w:lang w:eastAsia="zh-CN"/>
        </w:rPr>
        <w:t xml:space="preserve">Compared to no TO case, the </w:t>
      </w:r>
      <w:r>
        <w:rPr>
          <w:rFonts w:eastAsia="宋体" w:hint="eastAsia"/>
          <w:lang w:eastAsia="zh-CN"/>
        </w:rPr>
        <w:t>0.94</w:t>
      </w:r>
      <w:bookmarkStart w:id="4" w:name="_GoBack"/>
      <w:bookmarkEnd w:id="4"/>
      <w:r>
        <w:rPr>
          <w:rFonts w:eastAsia="宋体" w:hint="eastAsia"/>
          <w:lang w:eastAsia="zh-CN"/>
        </w:rPr>
        <w:t xml:space="preserve">us TO would lead to around </w:t>
      </w:r>
      <w:r>
        <w:rPr>
          <w:rFonts w:eastAsia="宋体"/>
          <w:b/>
          <w:bCs/>
          <w:lang w:eastAsia="zh-CN"/>
        </w:rPr>
        <w:t>0.5dB</w:t>
      </w:r>
      <w:r>
        <w:rPr>
          <w:rFonts w:eastAsia="宋体" w:hint="eastAsia"/>
          <w:lang w:eastAsia="zh-CN"/>
        </w:rPr>
        <w:t xml:space="preserve"> performance degradation in low data rate scenario.</w:t>
      </w:r>
    </w:p>
    <w:p w:rsidR="000365B2" w:rsidRDefault="00235A80">
      <w:pPr>
        <w:tabs>
          <w:tab w:val="left" w:pos="420"/>
        </w:tabs>
        <w:ind w:left="840"/>
        <w:rPr>
          <w:lang w:eastAsia="zh-CN"/>
        </w:rPr>
      </w:pPr>
      <w:r>
        <w:rPr>
          <w:rFonts w:hint="eastAsia"/>
          <w:lang w:eastAsia="zh-CN"/>
        </w:rPr>
        <w:t>It can be seen fr</w:t>
      </w:r>
      <w:r>
        <w:rPr>
          <w:rFonts w:hint="eastAsia"/>
          <w:lang w:eastAsia="zh-CN"/>
        </w:rPr>
        <w:t>om the results that, it</w:t>
      </w:r>
      <w:r>
        <w:rPr>
          <w:lang w:eastAsia="zh-CN"/>
        </w:rPr>
        <w:t>’</w:t>
      </w:r>
      <w:r>
        <w:rPr>
          <w:rFonts w:hint="eastAsia"/>
          <w:lang w:eastAsia="zh-CN"/>
        </w:rPr>
        <w:t>s feasible to support 4 or 8 UEs depending on different scenarios, and the FO impact is significant for the OCC application. For UE multiplexing with OCC, it should be noticed that the OCC combination requires the channel among diff</w:t>
      </w:r>
      <w:r>
        <w:rPr>
          <w:rFonts w:hint="eastAsia"/>
          <w:lang w:eastAsia="zh-CN"/>
        </w:rPr>
        <w:t>erent repetitions to be identical, however, when frequency offset exists, the accumulated phase error would result in channel difference that cannot be ignored among repetitions, then the overall performance degradation happens.</w:t>
      </w:r>
    </w:p>
    <w:p w:rsidR="000365B2" w:rsidRDefault="00235A80">
      <w:pPr>
        <w:rPr>
          <w:i/>
          <w:iCs/>
          <w:lang w:eastAsia="zh-CN"/>
        </w:rPr>
      </w:pPr>
      <w:r>
        <w:rPr>
          <w:rFonts w:hint="eastAsia"/>
          <w:b/>
          <w:bCs/>
          <w:i/>
          <w:iCs/>
          <w:lang w:eastAsia="zh-CN"/>
        </w:rPr>
        <w:t>Observation 1:</w:t>
      </w:r>
      <w:r>
        <w:rPr>
          <w:rFonts w:hint="eastAsia"/>
          <w:i/>
          <w:iCs/>
          <w:lang w:eastAsia="zh-CN"/>
        </w:rPr>
        <w:t xml:space="preserve"> Frequency of</w:t>
      </w:r>
      <w:r>
        <w:rPr>
          <w:rFonts w:hint="eastAsia"/>
          <w:i/>
          <w:iCs/>
          <w:lang w:eastAsia="zh-CN"/>
        </w:rPr>
        <w:t>fset would have significant impact on OCC across slots.</w:t>
      </w:r>
    </w:p>
    <w:p w:rsidR="000365B2" w:rsidRDefault="00235A80">
      <w:pPr>
        <w:rPr>
          <w:i/>
          <w:iCs/>
          <w:lang w:eastAsia="zh-CN"/>
        </w:rPr>
      </w:pPr>
      <w:r>
        <w:rPr>
          <w:b/>
          <w:bCs/>
          <w:i/>
          <w:iCs/>
          <w:lang w:eastAsia="zh-CN"/>
        </w:rPr>
        <w:t>Proposal</w:t>
      </w:r>
      <w:r>
        <w:rPr>
          <w:rFonts w:hint="eastAsia"/>
          <w:b/>
          <w:bCs/>
          <w:i/>
          <w:iCs/>
          <w:lang w:eastAsia="zh-CN"/>
        </w:rPr>
        <w:t xml:space="preserve"> </w:t>
      </w:r>
      <w:r>
        <w:rPr>
          <w:b/>
          <w:bCs/>
          <w:i/>
          <w:iCs/>
          <w:lang w:eastAsia="zh-CN"/>
        </w:rPr>
        <w:t>5</w:t>
      </w:r>
      <w:r>
        <w:rPr>
          <w:rFonts w:hint="eastAsia"/>
          <w:b/>
          <w:bCs/>
          <w:i/>
          <w:iCs/>
          <w:lang w:eastAsia="zh-CN"/>
        </w:rPr>
        <w:t>:</w:t>
      </w:r>
      <w:r>
        <w:rPr>
          <w:rFonts w:hint="eastAsia"/>
          <w:i/>
          <w:iCs/>
          <w:lang w:eastAsia="zh-CN"/>
        </w:rPr>
        <w:t xml:space="preserve"> In NR NTN, up to 4 or 8 UEs can be multiplexed with OCC across slots if the residual frequency offset is low.</w:t>
      </w:r>
    </w:p>
    <w:p w:rsidR="000365B2" w:rsidRDefault="00235A80">
      <w:pPr>
        <w:tabs>
          <w:tab w:val="left" w:pos="420"/>
        </w:tabs>
        <w:ind w:left="840"/>
        <w:rPr>
          <w:lang w:eastAsia="zh-CN"/>
        </w:rPr>
      </w:pPr>
      <w:r>
        <w:rPr>
          <w:rFonts w:hint="eastAsia"/>
          <w:lang w:eastAsia="zh-CN"/>
        </w:rPr>
        <w:lastRenderedPageBreak/>
        <w:t>In addition, OCC application requires the content of each repetition is exactl</w:t>
      </w:r>
      <w:r>
        <w:rPr>
          <w:rFonts w:hint="eastAsia"/>
          <w:lang w:eastAsia="zh-CN"/>
        </w:rPr>
        <w:t>y the same, so the redundancy version for different repetitions should be kept the same, e.g. always 0.</w:t>
      </w:r>
    </w:p>
    <w:p w:rsidR="000365B2" w:rsidRDefault="00235A80">
      <w:pPr>
        <w:rPr>
          <w:i/>
          <w:iCs/>
          <w:lang w:eastAsia="zh-CN"/>
        </w:rPr>
      </w:pPr>
      <w:r>
        <w:rPr>
          <w:b/>
          <w:bCs/>
          <w:i/>
          <w:iCs/>
          <w:lang w:eastAsia="zh-CN"/>
        </w:rPr>
        <w:t>Proposal</w:t>
      </w:r>
      <w:r>
        <w:rPr>
          <w:rFonts w:hint="eastAsia"/>
          <w:b/>
          <w:bCs/>
          <w:i/>
          <w:iCs/>
          <w:lang w:eastAsia="zh-CN"/>
        </w:rPr>
        <w:t xml:space="preserve"> </w:t>
      </w:r>
      <w:r>
        <w:rPr>
          <w:b/>
          <w:bCs/>
          <w:i/>
          <w:iCs/>
          <w:lang w:eastAsia="zh-CN"/>
        </w:rPr>
        <w:t>6</w:t>
      </w:r>
      <w:r>
        <w:rPr>
          <w:rFonts w:hint="eastAsia"/>
          <w:b/>
          <w:bCs/>
          <w:i/>
          <w:iCs/>
          <w:lang w:eastAsia="zh-CN"/>
        </w:rPr>
        <w:t>:</w:t>
      </w:r>
      <w:r>
        <w:rPr>
          <w:rFonts w:hint="eastAsia"/>
          <w:i/>
          <w:iCs/>
          <w:lang w:eastAsia="zh-CN"/>
        </w:rPr>
        <w:t xml:space="preserve"> In NR NTN with OCC across slots, the redundancy versions for different repetitions should be kept the same.</w:t>
      </w:r>
    </w:p>
    <w:p w:rsidR="000365B2" w:rsidRDefault="00235A80">
      <w:pPr>
        <w:numPr>
          <w:ilvl w:val="0"/>
          <w:numId w:val="10"/>
        </w:numPr>
        <w:rPr>
          <w:b/>
          <w:bCs/>
          <w:u w:val="single"/>
          <w:lang w:eastAsia="zh-CN"/>
        </w:rPr>
      </w:pPr>
      <w:r>
        <w:rPr>
          <w:rFonts w:hint="eastAsia"/>
          <w:b/>
          <w:bCs/>
          <w:u w:val="single"/>
          <w:lang w:eastAsia="zh-CN"/>
        </w:rPr>
        <w:t>OCC across symbols</w:t>
      </w:r>
    </w:p>
    <w:p w:rsidR="000365B2" w:rsidRDefault="00235A80">
      <w:pPr>
        <w:tabs>
          <w:tab w:val="left" w:pos="420"/>
        </w:tabs>
        <w:ind w:left="840"/>
        <w:rPr>
          <w:lang w:eastAsia="zh-CN"/>
        </w:rPr>
      </w:pPr>
      <w:r>
        <w:rPr>
          <w:rFonts w:hint="eastAsia"/>
          <w:lang w:eastAsia="zh-CN"/>
        </w:rPr>
        <w:t xml:space="preserve">In existing </w:t>
      </w:r>
      <w:r>
        <w:rPr>
          <w:rFonts w:hint="eastAsia"/>
          <w:lang w:eastAsia="zh-CN"/>
        </w:rPr>
        <w:t>NR specification, the resource mapping is done before the repetitions, that is to say, multiple different symbols are mapped in a slot, then the slot is copied in multiple repetitions each with multiple different symbols.</w:t>
      </w:r>
    </w:p>
    <w:p w:rsidR="000365B2" w:rsidRDefault="00235A80">
      <w:pPr>
        <w:tabs>
          <w:tab w:val="left" w:pos="420"/>
        </w:tabs>
        <w:ind w:left="840"/>
        <w:rPr>
          <w:lang w:eastAsia="zh-CN"/>
        </w:rPr>
      </w:pPr>
      <w:r>
        <w:rPr>
          <w:rFonts w:hint="eastAsia"/>
          <w:lang w:eastAsia="zh-CN"/>
        </w:rPr>
        <w:t>However, if we want to apply diffe</w:t>
      </w:r>
      <w:r>
        <w:rPr>
          <w:rFonts w:hint="eastAsia"/>
          <w:lang w:eastAsia="zh-CN"/>
        </w:rPr>
        <w:t xml:space="preserve">rent OCC element across symbols, it requires that the content of multiple adjacent symbols should be the same, then the legacy resource mapping </w:t>
      </w:r>
      <w:proofErr w:type="spellStart"/>
      <w:r>
        <w:rPr>
          <w:rFonts w:hint="eastAsia"/>
          <w:lang w:eastAsia="zh-CN"/>
        </w:rPr>
        <w:t>can not</w:t>
      </w:r>
      <w:proofErr w:type="spellEnd"/>
      <w:r>
        <w:rPr>
          <w:rFonts w:hint="eastAsia"/>
          <w:lang w:eastAsia="zh-CN"/>
        </w:rPr>
        <w:t xml:space="preserve"> be reused. In this new resource mapping, we need to first decide on a total duration of transport block,</w:t>
      </w:r>
      <w:r>
        <w:rPr>
          <w:rFonts w:hint="eastAsia"/>
          <w:lang w:eastAsia="zh-CN"/>
        </w:rPr>
        <w:t xml:space="preserve"> the transport block can then be divided into multiple individual symbols, if repetition is configured, each symbol will be repeated and connected with each other. In short, the repetition is performed in granularity of symbols instead of slots compared wi</w:t>
      </w:r>
      <w:r>
        <w:rPr>
          <w:rFonts w:hint="eastAsia"/>
          <w:lang w:eastAsia="zh-CN"/>
        </w:rPr>
        <w:t>th OCC across slots.</w:t>
      </w:r>
    </w:p>
    <w:p w:rsidR="000365B2" w:rsidRDefault="00235A80">
      <w:r>
        <w:rPr>
          <w:noProof/>
        </w:rPr>
        <w:drawing>
          <wp:inline distT="0" distB="0" distL="114300" distR="114300">
            <wp:extent cx="5970905" cy="1888490"/>
            <wp:effectExtent l="0" t="0" r="3175" b="127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39"/>
                    <a:stretch>
                      <a:fillRect/>
                    </a:stretch>
                  </pic:blipFill>
                  <pic:spPr>
                    <a:xfrm>
                      <a:off x="0" y="0"/>
                      <a:ext cx="5970905" cy="1888490"/>
                    </a:xfrm>
                    <a:prstGeom prst="rect">
                      <a:avLst/>
                    </a:prstGeom>
                    <a:noFill/>
                    <a:ln>
                      <a:noFill/>
                    </a:ln>
                  </pic:spPr>
                </pic:pic>
              </a:graphicData>
            </a:graphic>
          </wp:inline>
        </w:drawing>
      </w:r>
    </w:p>
    <w:p w:rsidR="000365B2" w:rsidRDefault="00235A80">
      <w:pPr>
        <w:jc w:val="center"/>
        <w:rPr>
          <w:rFonts w:eastAsia="宋体"/>
          <w:lang w:eastAsia="zh-CN"/>
        </w:rPr>
      </w:pPr>
      <w:r>
        <w:rPr>
          <w:rFonts w:eastAsia="宋体" w:hint="eastAsia"/>
          <w:lang w:eastAsia="zh-CN"/>
        </w:rPr>
        <w:t>Figure 2. Comparison between OCC across slots and OCC across symbols</w:t>
      </w:r>
    </w:p>
    <w:p w:rsidR="000365B2" w:rsidRDefault="00235A80">
      <w:pPr>
        <w:tabs>
          <w:tab w:val="left" w:pos="420"/>
        </w:tabs>
        <w:ind w:left="840"/>
        <w:rPr>
          <w:rFonts w:eastAsia="宋体"/>
          <w:lang w:eastAsia="zh-CN"/>
        </w:rPr>
      </w:pPr>
      <w:r>
        <w:rPr>
          <w:rFonts w:eastAsia="宋体" w:hint="eastAsia"/>
          <w:lang w:eastAsia="zh-CN"/>
        </w:rPr>
        <w:t>An example is shown above, OCC sequence is [+1, -1, +1, -1], 4 repetitions are configured, and in each slot the first 4 symbols are illustrated for simplicity. It c</w:t>
      </w:r>
      <w:r>
        <w:rPr>
          <w:rFonts w:eastAsia="宋体" w:hint="eastAsia"/>
          <w:lang w:eastAsia="zh-CN"/>
        </w:rPr>
        <w:t>an be seen that in OCC across slots, the symbols in a slot are different, and different slots have the same content, one OCC element is applied on one slot. In OCC across symbols, the symbols in a slot are the same, different slots have different contents,</w:t>
      </w:r>
      <w:r>
        <w:rPr>
          <w:rFonts w:eastAsia="宋体" w:hint="eastAsia"/>
          <w:lang w:eastAsia="zh-CN"/>
        </w:rPr>
        <w:t xml:space="preserve"> different OCC elements are applied on the symbols in a slot.</w:t>
      </w:r>
    </w:p>
    <w:p w:rsidR="000365B2" w:rsidRDefault="00235A80">
      <w:pPr>
        <w:tabs>
          <w:tab w:val="left" w:pos="420"/>
        </w:tabs>
        <w:ind w:left="840"/>
        <w:rPr>
          <w:lang w:eastAsia="zh-CN"/>
        </w:rPr>
      </w:pPr>
      <w:r>
        <w:rPr>
          <w:rFonts w:hint="eastAsia"/>
          <w:lang w:eastAsia="zh-CN"/>
        </w:rPr>
        <w:t xml:space="preserve">In this method, the repetition is in symbol level so that the phase error due to frequency offset would be quite small in different symbols, then the channel information among different OCC </w:t>
      </w:r>
      <w:r>
        <w:rPr>
          <w:rFonts w:hint="eastAsia"/>
          <w:lang w:eastAsia="zh-CN"/>
        </w:rPr>
        <w:t>elements, i.e. symbols, has much smaller gap than OCC across slots. In short, OCC across symbols would have higher spec impact but the tolerance to frequency offset is high.</w:t>
      </w:r>
    </w:p>
    <w:p w:rsidR="000365B2" w:rsidRDefault="00235A80">
      <w:pPr>
        <w:rPr>
          <w:i/>
          <w:iCs/>
          <w:lang w:eastAsia="zh-CN"/>
        </w:rPr>
      </w:pPr>
      <w:r>
        <w:rPr>
          <w:rFonts w:hint="eastAsia"/>
          <w:b/>
          <w:bCs/>
          <w:i/>
          <w:iCs/>
          <w:lang w:eastAsia="zh-CN"/>
        </w:rPr>
        <w:t xml:space="preserve">Observation </w:t>
      </w:r>
      <w:r>
        <w:rPr>
          <w:b/>
          <w:bCs/>
          <w:i/>
          <w:iCs/>
          <w:lang w:eastAsia="zh-CN"/>
        </w:rPr>
        <w:t>2</w:t>
      </w:r>
      <w:r>
        <w:rPr>
          <w:rFonts w:hint="eastAsia"/>
          <w:b/>
          <w:bCs/>
          <w:i/>
          <w:iCs/>
          <w:lang w:eastAsia="zh-CN"/>
        </w:rPr>
        <w:t>:</w:t>
      </w:r>
      <w:r>
        <w:rPr>
          <w:rFonts w:hint="eastAsia"/>
          <w:i/>
          <w:iCs/>
          <w:lang w:eastAsia="zh-CN"/>
        </w:rPr>
        <w:t xml:space="preserve"> OCC across symbols requires </w:t>
      </w:r>
      <w:r>
        <w:rPr>
          <w:i/>
          <w:iCs/>
          <w:lang w:eastAsia="zh-CN"/>
        </w:rPr>
        <w:t xml:space="preserve">significant </w:t>
      </w:r>
      <w:r>
        <w:rPr>
          <w:rFonts w:hint="eastAsia"/>
          <w:i/>
          <w:iCs/>
          <w:lang w:eastAsia="zh-CN"/>
        </w:rPr>
        <w:t xml:space="preserve">change </w:t>
      </w:r>
      <w:r>
        <w:rPr>
          <w:i/>
          <w:iCs/>
          <w:lang w:eastAsia="zh-CN"/>
        </w:rPr>
        <w:t xml:space="preserve">on the </w:t>
      </w:r>
      <w:r>
        <w:rPr>
          <w:rFonts w:hint="eastAsia"/>
          <w:i/>
          <w:iCs/>
          <w:lang w:eastAsia="zh-CN"/>
        </w:rPr>
        <w:t>legacy res</w:t>
      </w:r>
      <w:r>
        <w:rPr>
          <w:rFonts w:hint="eastAsia"/>
          <w:i/>
          <w:iCs/>
          <w:lang w:eastAsia="zh-CN"/>
        </w:rPr>
        <w:t>ource mapping.</w:t>
      </w:r>
    </w:p>
    <w:p w:rsidR="000365B2" w:rsidRDefault="00235A80">
      <w:pPr>
        <w:rPr>
          <w:i/>
          <w:iCs/>
          <w:lang w:eastAsia="zh-CN"/>
        </w:rPr>
      </w:pPr>
      <w:r>
        <w:rPr>
          <w:rFonts w:hint="eastAsia"/>
          <w:b/>
          <w:bCs/>
          <w:i/>
          <w:iCs/>
          <w:lang w:eastAsia="zh-CN"/>
        </w:rPr>
        <w:t>Observation</w:t>
      </w:r>
      <w:r>
        <w:rPr>
          <w:b/>
          <w:bCs/>
          <w:i/>
          <w:iCs/>
          <w:lang w:eastAsia="zh-CN"/>
        </w:rPr>
        <w:t xml:space="preserve"> 3</w:t>
      </w:r>
      <w:r>
        <w:rPr>
          <w:rFonts w:hint="eastAsia"/>
          <w:b/>
          <w:bCs/>
          <w:i/>
          <w:iCs/>
          <w:lang w:eastAsia="zh-CN"/>
        </w:rPr>
        <w:t>:</w:t>
      </w:r>
      <w:r>
        <w:rPr>
          <w:rFonts w:hint="eastAsia"/>
          <w:i/>
          <w:iCs/>
          <w:lang w:eastAsia="zh-CN"/>
        </w:rPr>
        <w:t xml:space="preserve"> OCC across symbols has higher tolerance to frequency offset.</w:t>
      </w:r>
    </w:p>
    <w:p w:rsidR="000365B2" w:rsidRDefault="00235A80">
      <w:pPr>
        <w:numPr>
          <w:ilvl w:val="0"/>
          <w:numId w:val="10"/>
        </w:numPr>
        <w:rPr>
          <w:b/>
          <w:bCs/>
          <w:u w:val="single"/>
          <w:lang w:eastAsia="zh-CN"/>
        </w:rPr>
      </w:pPr>
      <w:r>
        <w:rPr>
          <w:rFonts w:hint="eastAsia"/>
          <w:b/>
          <w:bCs/>
          <w:u w:val="single"/>
          <w:lang w:eastAsia="zh-CN"/>
        </w:rPr>
        <w:t>OCC within symbol</w:t>
      </w:r>
    </w:p>
    <w:p w:rsidR="000365B2" w:rsidRDefault="00235A80">
      <w:pPr>
        <w:tabs>
          <w:tab w:val="left" w:pos="420"/>
        </w:tabs>
        <w:ind w:left="840"/>
        <w:rPr>
          <w:lang w:eastAsia="zh-CN"/>
        </w:rPr>
      </w:pPr>
      <w:r>
        <w:rPr>
          <w:rFonts w:hint="eastAsia"/>
          <w:lang w:eastAsia="zh-CN"/>
        </w:rPr>
        <w:t>OCC within symbol may also refer to OCC across REs, that is to say, different OCC element can be applied on different REs with the same content, it</w:t>
      </w:r>
      <w:r>
        <w:rPr>
          <w:rFonts w:hint="eastAsia"/>
          <w:lang w:eastAsia="zh-CN"/>
        </w:rPr>
        <w:t xml:space="preserve"> requires the original data mapping to be further spreading in frequency domain, which is not allowed in current specification. </w:t>
      </w:r>
    </w:p>
    <w:p w:rsidR="000365B2" w:rsidRDefault="00235A80">
      <w:pPr>
        <w:tabs>
          <w:tab w:val="left" w:pos="420"/>
        </w:tabs>
        <w:ind w:left="840"/>
        <w:rPr>
          <w:lang w:eastAsia="zh-CN"/>
        </w:rPr>
      </w:pPr>
      <w:r>
        <w:rPr>
          <w:rFonts w:hint="eastAsia"/>
          <w:lang w:eastAsia="zh-CN"/>
        </w:rPr>
        <w:lastRenderedPageBreak/>
        <w:t>Furthermore, the total spectrum resources available to the network will be limited especially in the early phases of NR NTN dep</w:t>
      </w:r>
      <w:r>
        <w:rPr>
          <w:rFonts w:hint="eastAsia"/>
          <w:lang w:eastAsia="zh-CN"/>
        </w:rPr>
        <w:t xml:space="preserve">loyments, but the frequency spreading would probably need more frequency resource when maintaining the reasonable code rate. In addition, the frequency spreading may also have impact on the PAPR since multiple repeated symbols are mapped in the different </w:t>
      </w:r>
      <w:proofErr w:type="spellStart"/>
      <w:r>
        <w:rPr>
          <w:rFonts w:hint="eastAsia"/>
          <w:lang w:eastAsia="zh-CN"/>
        </w:rPr>
        <w:t>R</w:t>
      </w:r>
      <w:r>
        <w:rPr>
          <w:rFonts w:hint="eastAsia"/>
          <w:lang w:eastAsia="zh-CN"/>
        </w:rPr>
        <w:t>Es.</w:t>
      </w:r>
      <w:proofErr w:type="spellEnd"/>
      <w:r>
        <w:rPr>
          <w:rFonts w:hint="eastAsia"/>
          <w:lang w:eastAsia="zh-CN"/>
        </w:rPr>
        <w:t xml:space="preserve"> Frequency spreading also poses higher requirements for transmission power, which is not desirable for NTN UEs.</w:t>
      </w:r>
    </w:p>
    <w:p w:rsidR="000365B2" w:rsidRDefault="00235A80">
      <w:pPr>
        <w:rPr>
          <w:i/>
          <w:iCs/>
          <w:lang w:eastAsia="zh-CN"/>
        </w:rPr>
      </w:pPr>
      <w:r>
        <w:rPr>
          <w:rFonts w:hint="eastAsia"/>
          <w:b/>
          <w:bCs/>
          <w:i/>
          <w:iCs/>
          <w:lang w:eastAsia="zh-CN"/>
        </w:rPr>
        <w:t xml:space="preserve">Observation </w:t>
      </w:r>
      <w:r>
        <w:rPr>
          <w:b/>
          <w:bCs/>
          <w:i/>
          <w:iCs/>
          <w:lang w:eastAsia="zh-CN"/>
        </w:rPr>
        <w:t>4</w:t>
      </w:r>
      <w:r>
        <w:rPr>
          <w:rFonts w:hint="eastAsia"/>
          <w:b/>
          <w:bCs/>
          <w:i/>
          <w:iCs/>
          <w:lang w:eastAsia="zh-CN"/>
        </w:rPr>
        <w:t>:</w:t>
      </w:r>
      <w:r>
        <w:rPr>
          <w:rFonts w:hint="eastAsia"/>
          <w:i/>
          <w:iCs/>
          <w:lang w:eastAsia="zh-CN"/>
        </w:rPr>
        <w:t xml:space="preserve"> OCC within symbol may have impact on the required frequency resources, PAPR and transmission power.</w:t>
      </w:r>
    </w:p>
    <w:p w:rsidR="000365B2" w:rsidRDefault="00235A80">
      <w:pPr>
        <w:rPr>
          <w:rFonts w:eastAsia="宋体"/>
          <w:lang w:eastAsia="zh-CN"/>
        </w:rPr>
      </w:pPr>
      <w:r>
        <w:rPr>
          <w:rFonts w:hint="eastAsia"/>
          <w:b/>
          <w:bCs/>
          <w:i/>
          <w:iCs/>
          <w:lang w:eastAsia="zh-CN"/>
        </w:rPr>
        <w:t xml:space="preserve">Proposal </w:t>
      </w:r>
      <w:r>
        <w:rPr>
          <w:b/>
          <w:bCs/>
          <w:i/>
          <w:iCs/>
          <w:lang w:eastAsia="zh-CN"/>
        </w:rPr>
        <w:t>7</w:t>
      </w:r>
      <w:r>
        <w:rPr>
          <w:rFonts w:hint="eastAsia"/>
          <w:b/>
          <w:bCs/>
          <w:i/>
          <w:iCs/>
          <w:lang w:eastAsia="zh-CN"/>
        </w:rPr>
        <w:t>:</w:t>
      </w:r>
      <w:r>
        <w:rPr>
          <w:rFonts w:hint="eastAsia"/>
          <w:i/>
          <w:iCs/>
          <w:lang w:eastAsia="zh-CN"/>
        </w:rPr>
        <w:t xml:space="preserve"> </w:t>
      </w:r>
      <w:r>
        <w:rPr>
          <w:i/>
          <w:iCs/>
          <w:lang w:eastAsia="zh-CN"/>
        </w:rPr>
        <w:t>Considering th</w:t>
      </w:r>
      <w:r>
        <w:rPr>
          <w:i/>
          <w:iCs/>
          <w:lang w:eastAsia="zh-CN"/>
        </w:rPr>
        <w:t>e trade</w:t>
      </w:r>
      <w:r>
        <w:rPr>
          <w:rFonts w:hint="eastAsia"/>
          <w:i/>
          <w:iCs/>
          <w:lang w:eastAsia="zh-CN"/>
        </w:rPr>
        <w:t>-</w:t>
      </w:r>
      <w:r>
        <w:rPr>
          <w:i/>
          <w:iCs/>
          <w:lang w:eastAsia="zh-CN"/>
        </w:rPr>
        <w:t>off between performance and specification impact, f</w:t>
      </w:r>
      <w:r>
        <w:rPr>
          <w:rFonts w:hint="eastAsia"/>
          <w:i/>
          <w:iCs/>
          <w:lang w:eastAsia="zh-CN"/>
        </w:rPr>
        <w:t xml:space="preserve">or OCC application, OCC across slots </w:t>
      </w:r>
      <w:r>
        <w:rPr>
          <w:i/>
          <w:iCs/>
          <w:lang w:eastAsia="zh-CN"/>
        </w:rPr>
        <w:t>can be prioritized</w:t>
      </w:r>
      <w:r>
        <w:rPr>
          <w:rFonts w:hint="eastAsia"/>
          <w:i/>
          <w:iCs/>
          <w:lang w:eastAsia="zh-CN"/>
        </w:rPr>
        <w:t>.</w:t>
      </w:r>
    </w:p>
    <w:bookmarkEnd w:id="3"/>
    <w:p w:rsidR="000365B2" w:rsidRDefault="00235A80">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0365B2" w:rsidRDefault="00235A80">
      <w:pPr>
        <w:spacing w:beforeLines="50" w:before="120" w:afterLines="50" w:after="120" w:line="240" w:lineRule="auto"/>
        <w:ind w:leftChars="200" w:left="400"/>
        <w:rPr>
          <w:rFonts w:eastAsia="宋体"/>
          <w:szCs w:val="20"/>
          <w:lang w:eastAsia="zh-CN"/>
        </w:rPr>
      </w:pPr>
      <w:r>
        <w:rPr>
          <w:rFonts w:eastAsia="宋体"/>
          <w:szCs w:val="20"/>
          <w:lang w:eastAsia="zh-CN"/>
        </w:rPr>
        <w:t>In this contribution, the</w:t>
      </w:r>
      <w:r>
        <w:rPr>
          <w:rFonts w:eastAsia="宋体" w:hint="eastAsia"/>
          <w:szCs w:val="20"/>
          <w:lang w:eastAsia="zh-CN"/>
        </w:rPr>
        <w:t xml:space="preserve"> simulation assumption and OCC design are discussed with following observations and proposals.</w:t>
      </w:r>
    </w:p>
    <w:p w:rsidR="000365B2" w:rsidRDefault="00235A80">
      <w:pPr>
        <w:spacing w:before="120" w:after="120" w:line="240" w:lineRule="auto"/>
        <w:rPr>
          <w:i/>
          <w:iCs/>
          <w:lang w:eastAsia="zh-CN"/>
        </w:rPr>
      </w:pPr>
      <w:r>
        <w:rPr>
          <w:b/>
          <w:bCs/>
          <w:i/>
          <w:iCs/>
          <w:lang w:eastAsia="zh-CN"/>
        </w:rPr>
        <w:t>Proposal</w:t>
      </w:r>
      <w:r>
        <w:rPr>
          <w:b/>
          <w:bCs/>
          <w:i/>
          <w:iCs/>
          <w:lang w:eastAsia="zh-CN"/>
        </w:rPr>
        <w:t xml:space="preserve"> 1:</w:t>
      </w:r>
      <w:r>
        <w:rPr>
          <w:i/>
          <w:iCs/>
          <w:lang w:eastAsia="zh-CN"/>
        </w:rPr>
        <w:t xml:space="preserve"> The traffic, multiplexed UE number and RF impairment should be considered in the assumption for UL enhancement for NR NTN.</w:t>
      </w:r>
    </w:p>
    <w:p w:rsidR="000365B2" w:rsidRDefault="00235A80">
      <w:pPr>
        <w:spacing w:before="120" w:after="120" w:line="240" w:lineRule="auto"/>
        <w:rPr>
          <w:i/>
          <w:iCs/>
          <w:lang w:eastAsia="zh-CN"/>
        </w:rPr>
      </w:pPr>
      <w:r>
        <w:rPr>
          <w:b/>
          <w:bCs/>
          <w:i/>
          <w:iCs/>
          <w:lang w:eastAsia="zh-CN"/>
        </w:rPr>
        <w:t>Proposal 2:</w:t>
      </w:r>
      <w:r>
        <w:rPr>
          <w:i/>
          <w:iCs/>
          <w:lang w:eastAsia="zh-CN"/>
        </w:rPr>
        <w:t xml:space="preserve"> Table-1 can be taken as baseline </w:t>
      </w:r>
      <w:r>
        <w:rPr>
          <w:rFonts w:hint="eastAsia"/>
          <w:i/>
          <w:iCs/>
          <w:lang w:eastAsia="zh-CN"/>
        </w:rPr>
        <w:t>assumption for UL enhancement for NR NTN</w:t>
      </w:r>
      <w:r>
        <w:rPr>
          <w:i/>
          <w:iCs/>
          <w:lang w:eastAsia="zh-CN"/>
        </w:rPr>
        <w:t>.</w:t>
      </w:r>
    </w:p>
    <w:p w:rsidR="000365B2" w:rsidRDefault="00235A80">
      <w:pPr>
        <w:spacing w:before="120" w:after="120" w:line="240" w:lineRule="auto"/>
        <w:rPr>
          <w:i/>
          <w:iCs/>
          <w:lang w:eastAsia="zh-CN"/>
        </w:rPr>
      </w:pPr>
      <w:r>
        <w:rPr>
          <w:b/>
          <w:bCs/>
          <w:i/>
          <w:iCs/>
          <w:lang w:eastAsia="zh-CN"/>
        </w:rPr>
        <w:t>Proposal</w:t>
      </w:r>
      <w:r>
        <w:rPr>
          <w:rFonts w:hint="eastAsia"/>
          <w:b/>
          <w:bCs/>
          <w:i/>
          <w:iCs/>
          <w:lang w:eastAsia="zh-CN"/>
        </w:rPr>
        <w:t xml:space="preserve"> 3</w:t>
      </w:r>
      <w:r>
        <w:rPr>
          <w:b/>
          <w:bCs/>
          <w:i/>
          <w:iCs/>
          <w:lang w:eastAsia="zh-CN"/>
        </w:rPr>
        <w:t xml:space="preserve">: </w:t>
      </w:r>
      <w:r>
        <w:rPr>
          <w:i/>
          <w:iCs/>
          <w:lang w:eastAsia="zh-CN"/>
        </w:rPr>
        <w:t>To ensure a unified sequence d</w:t>
      </w:r>
      <w:r>
        <w:rPr>
          <w:i/>
          <w:iCs/>
          <w:lang w:eastAsia="zh-CN"/>
        </w:rPr>
        <w:t>esign for NR PUSCH, IoT NPUSCH and NPRACH, the sequence design should consider flexible sequence length up to 8.</w:t>
      </w:r>
    </w:p>
    <w:p w:rsidR="000365B2" w:rsidRDefault="00235A80">
      <w:pPr>
        <w:spacing w:before="120" w:after="120" w:line="240" w:lineRule="auto"/>
        <w:rPr>
          <w:i/>
          <w:iCs/>
          <w:lang w:eastAsia="zh-CN"/>
        </w:rPr>
      </w:pPr>
      <w:r>
        <w:rPr>
          <w:rFonts w:hint="eastAsia"/>
          <w:b/>
          <w:bCs/>
          <w:i/>
          <w:iCs/>
          <w:lang w:eastAsia="zh-CN"/>
        </w:rPr>
        <w:t>Proposal 4</w:t>
      </w:r>
      <w:r>
        <w:rPr>
          <w:rFonts w:hint="eastAsia"/>
          <w:i/>
          <w:iCs/>
          <w:lang w:eastAsia="zh-CN"/>
        </w:rPr>
        <w:t>: The existing sequence for PUCCH format 1 in TS 38.211 can be used as baseline sequence for NR PUSCH.</w:t>
      </w:r>
    </w:p>
    <w:p w:rsidR="000365B2" w:rsidRDefault="00235A80">
      <w:pPr>
        <w:spacing w:before="120" w:after="120" w:line="240" w:lineRule="auto"/>
        <w:rPr>
          <w:i/>
          <w:iCs/>
          <w:lang w:eastAsia="zh-CN"/>
        </w:rPr>
      </w:pPr>
      <w:r>
        <w:rPr>
          <w:rFonts w:hint="eastAsia"/>
          <w:b/>
          <w:bCs/>
          <w:i/>
          <w:iCs/>
          <w:lang w:eastAsia="zh-CN"/>
        </w:rPr>
        <w:t>Observation 1:</w:t>
      </w:r>
      <w:r>
        <w:rPr>
          <w:rFonts w:hint="eastAsia"/>
          <w:i/>
          <w:iCs/>
          <w:lang w:eastAsia="zh-CN"/>
        </w:rPr>
        <w:t xml:space="preserve"> Frequency offse</w:t>
      </w:r>
      <w:r>
        <w:rPr>
          <w:rFonts w:hint="eastAsia"/>
          <w:i/>
          <w:iCs/>
          <w:lang w:eastAsia="zh-CN"/>
        </w:rPr>
        <w:t>t would have significant impact on OCC across slots.</w:t>
      </w:r>
    </w:p>
    <w:p w:rsidR="000365B2" w:rsidRDefault="00235A80">
      <w:pPr>
        <w:spacing w:before="120" w:after="120" w:line="240" w:lineRule="auto"/>
        <w:rPr>
          <w:i/>
          <w:iCs/>
          <w:lang w:eastAsia="zh-CN"/>
        </w:rPr>
      </w:pPr>
      <w:r>
        <w:rPr>
          <w:b/>
          <w:bCs/>
          <w:i/>
          <w:iCs/>
          <w:lang w:eastAsia="zh-CN"/>
        </w:rPr>
        <w:t>Proposal</w:t>
      </w:r>
      <w:r>
        <w:rPr>
          <w:rFonts w:hint="eastAsia"/>
          <w:b/>
          <w:bCs/>
          <w:i/>
          <w:iCs/>
          <w:lang w:eastAsia="zh-CN"/>
        </w:rPr>
        <w:t xml:space="preserve"> </w:t>
      </w:r>
      <w:r>
        <w:rPr>
          <w:b/>
          <w:bCs/>
          <w:i/>
          <w:iCs/>
          <w:lang w:eastAsia="zh-CN"/>
        </w:rPr>
        <w:t>5</w:t>
      </w:r>
      <w:r>
        <w:rPr>
          <w:rFonts w:hint="eastAsia"/>
          <w:b/>
          <w:bCs/>
          <w:i/>
          <w:iCs/>
          <w:lang w:eastAsia="zh-CN"/>
        </w:rPr>
        <w:t>:</w:t>
      </w:r>
      <w:r>
        <w:rPr>
          <w:rFonts w:hint="eastAsia"/>
          <w:i/>
          <w:iCs/>
          <w:lang w:eastAsia="zh-CN"/>
        </w:rPr>
        <w:t xml:space="preserve"> In NR NTN, up to 4 or 8 UEs can be multiplexed with OCC across slots if the residual frequency offset is low.</w:t>
      </w:r>
    </w:p>
    <w:p w:rsidR="000365B2" w:rsidRDefault="00235A80">
      <w:pPr>
        <w:spacing w:before="120" w:after="120" w:line="240" w:lineRule="auto"/>
        <w:rPr>
          <w:i/>
          <w:iCs/>
          <w:lang w:eastAsia="zh-CN"/>
        </w:rPr>
      </w:pPr>
      <w:r>
        <w:rPr>
          <w:b/>
          <w:bCs/>
          <w:i/>
          <w:iCs/>
          <w:lang w:eastAsia="zh-CN"/>
        </w:rPr>
        <w:t>Proposal</w:t>
      </w:r>
      <w:r>
        <w:rPr>
          <w:rFonts w:hint="eastAsia"/>
          <w:b/>
          <w:bCs/>
          <w:i/>
          <w:iCs/>
          <w:lang w:eastAsia="zh-CN"/>
        </w:rPr>
        <w:t xml:space="preserve"> </w:t>
      </w:r>
      <w:r>
        <w:rPr>
          <w:b/>
          <w:bCs/>
          <w:i/>
          <w:iCs/>
          <w:lang w:eastAsia="zh-CN"/>
        </w:rPr>
        <w:t>6</w:t>
      </w:r>
      <w:r>
        <w:rPr>
          <w:rFonts w:hint="eastAsia"/>
          <w:b/>
          <w:bCs/>
          <w:i/>
          <w:iCs/>
          <w:lang w:eastAsia="zh-CN"/>
        </w:rPr>
        <w:t>:</w:t>
      </w:r>
      <w:r>
        <w:rPr>
          <w:rFonts w:hint="eastAsia"/>
          <w:i/>
          <w:iCs/>
          <w:lang w:eastAsia="zh-CN"/>
        </w:rPr>
        <w:t xml:space="preserve"> In NR NTN with OCC across slots, the redundancy versions for differen</w:t>
      </w:r>
      <w:r>
        <w:rPr>
          <w:rFonts w:hint="eastAsia"/>
          <w:i/>
          <w:iCs/>
          <w:lang w:eastAsia="zh-CN"/>
        </w:rPr>
        <w:t>t repetitions should be kept the same.</w:t>
      </w:r>
    </w:p>
    <w:p w:rsidR="000365B2" w:rsidRDefault="00235A80">
      <w:pPr>
        <w:spacing w:before="120" w:after="120" w:line="240" w:lineRule="auto"/>
        <w:rPr>
          <w:i/>
          <w:iCs/>
          <w:lang w:eastAsia="zh-CN"/>
        </w:rPr>
      </w:pPr>
      <w:r>
        <w:rPr>
          <w:rFonts w:hint="eastAsia"/>
          <w:b/>
          <w:bCs/>
          <w:i/>
          <w:iCs/>
          <w:lang w:eastAsia="zh-CN"/>
        </w:rPr>
        <w:t xml:space="preserve">Observation </w:t>
      </w:r>
      <w:r>
        <w:rPr>
          <w:b/>
          <w:bCs/>
          <w:i/>
          <w:iCs/>
          <w:lang w:eastAsia="zh-CN"/>
        </w:rPr>
        <w:t>2</w:t>
      </w:r>
      <w:r>
        <w:rPr>
          <w:rFonts w:hint="eastAsia"/>
          <w:b/>
          <w:bCs/>
          <w:i/>
          <w:iCs/>
          <w:lang w:eastAsia="zh-CN"/>
        </w:rPr>
        <w:t>:</w:t>
      </w:r>
      <w:r>
        <w:rPr>
          <w:rFonts w:hint="eastAsia"/>
          <w:i/>
          <w:iCs/>
          <w:lang w:eastAsia="zh-CN"/>
        </w:rPr>
        <w:t xml:space="preserve"> OCC across symbols requires </w:t>
      </w:r>
      <w:r>
        <w:rPr>
          <w:i/>
          <w:iCs/>
          <w:lang w:eastAsia="zh-CN"/>
        </w:rPr>
        <w:t xml:space="preserve">significant </w:t>
      </w:r>
      <w:r>
        <w:rPr>
          <w:rFonts w:hint="eastAsia"/>
          <w:i/>
          <w:iCs/>
          <w:lang w:eastAsia="zh-CN"/>
        </w:rPr>
        <w:t xml:space="preserve">change </w:t>
      </w:r>
      <w:r>
        <w:rPr>
          <w:i/>
          <w:iCs/>
          <w:lang w:eastAsia="zh-CN"/>
        </w:rPr>
        <w:t xml:space="preserve">on the </w:t>
      </w:r>
      <w:r>
        <w:rPr>
          <w:rFonts w:hint="eastAsia"/>
          <w:i/>
          <w:iCs/>
          <w:lang w:eastAsia="zh-CN"/>
        </w:rPr>
        <w:t>legacy resource mapping.</w:t>
      </w:r>
    </w:p>
    <w:p w:rsidR="000365B2" w:rsidRDefault="00235A80">
      <w:pPr>
        <w:spacing w:before="120" w:after="120" w:line="240" w:lineRule="auto"/>
        <w:rPr>
          <w:i/>
          <w:iCs/>
          <w:lang w:eastAsia="zh-CN"/>
        </w:rPr>
      </w:pPr>
      <w:r>
        <w:rPr>
          <w:rFonts w:hint="eastAsia"/>
          <w:b/>
          <w:bCs/>
          <w:i/>
          <w:iCs/>
          <w:lang w:eastAsia="zh-CN"/>
        </w:rPr>
        <w:t>Observation</w:t>
      </w:r>
      <w:r>
        <w:rPr>
          <w:b/>
          <w:bCs/>
          <w:i/>
          <w:iCs/>
          <w:lang w:eastAsia="zh-CN"/>
        </w:rPr>
        <w:t xml:space="preserve"> 3</w:t>
      </w:r>
      <w:r>
        <w:rPr>
          <w:rFonts w:hint="eastAsia"/>
          <w:b/>
          <w:bCs/>
          <w:i/>
          <w:iCs/>
          <w:lang w:eastAsia="zh-CN"/>
        </w:rPr>
        <w:t>:</w:t>
      </w:r>
      <w:r>
        <w:rPr>
          <w:rFonts w:hint="eastAsia"/>
          <w:i/>
          <w:iCs/>
          <w:lang w:eastAsia="zh-CN"/>
        </w:rPr>
        <w:t xml:space="preserve"> OCC across symbols has higher tolerance to frequency offset.</w:t>
      </w:r>
    </w:p>
    <w:p w:rsidR="000365B2" w:rsidRDefault="00235A80">
      <w:pPr>
        <w:spacing w:before="120" w:after="120" w:line="240" w:lineRule="auto"/>
        <w:rPr>
          <w:i/>
          <w:iCs/>
          <w:lang w:eastAsia="zh-CN"/>
        </w:rPr>
      </w:pPr>
      <w:r>
        <w:rPr>
          <w:rFonts w:hint="eastAsia"/>
          <w:b/>
          <w:bCs/>
          <w:i/>
          <w:iCs/>
          <w:lang w:eastAsia="zh-CN"/>
        </w:rPr>
        <w:t xml:space="preserve">Observation </w:t>
      </w:r>
      <w:r>
        <w:rPr>
          <w:b/>
          <w:bCs/>
          <w:i/>
          <w:iCs/>
          <w:lang w:eastAsia="zh-CN"/>
        </w:rPr>
        <w:t>4</w:t>
      </w:r>
      <w:r>
        <w:rPr>
          <w:rFonts w:hint="eastAsia"/>
          <w:b/>
          <w:bCs/>
          <w:i/>
          <w:iCs/>
          <w:lang w:eastAsia="zh-CN"/>
        </w:rPr>
        <w:t>:</w:t>
      </w:r>
      <w:r>
        <w:rPr>
          <w:rFonts w:hint="eastAsia"/>
          <w:i/>
          <w:iCs/>
          <w:lang w:eastAsia="zh-CN"/>
        </w:rPr>
        <w:t xml:space="preserve"> OCC within symbol may have impact on the required frequency resources, PAPR and transmission power.</w:t>
      </w:r>
    </w:p>
    <w:p w:rsidR="000365B2" w:rsidRDefault="00235A80">
      <w:pPr>
        <w:spacing w:before="120" w:after="120" w:line="240" w:lineRule="auto"/>
        <w:rPr>
          <w:rFonts w:eastAsia="宋体"/>
          <w:lang w:eastAsia="zh-CN"/>
        </w:rPr>
      </w:pPr>
      <w:r>
        <w:rPr>
          <w:rFonts w:hint="eastAsia"/>
          <w:b/>
          <w:bCs/>
          <w:i/>
          <w:iCs/>
          <w:lang w:eastAsia="zh-CN"/>
        </w:rPr>
        <w:t xml:space="preserve">Proposal </w:t>
      </w:r>
      <w:r>
        <w:rPr>
          <w:b/>
          <w:bCs/>
          <w:i/>
          <w:iCs/>
          <w:lang w:eastAsia="zh-CN"/>
        </w:rPr>
        <w:t>7</w:t>
      </w:r>
      <w:r>
        <w:rPr>
          <w:rFonts w:hint="eastAsia"/>
          <w:b/>
          <w:bCs/>
          <w:i/>
          <w:iCs/>
          <w:lang w:eastAsia="zh-CN"/>
        </w:rPr>
        <w:t>:</w:t>
      </w:r>
      <w:r>
        <w:rPr>
          <w:rFonts w:hint="eastAsia"/>
          <w:i/>
          <w:iCs/>
          <w:lang w:eastAsia="zh-CN"/>
        </w:rPr>
        <w:t xml:space="preserve"> </w:t>
      </w:r>
      <w:r>
        <w:rPr>
          <w:i/>
          <w:iCs/>
          <w:lang w:eastAsia="zh-CN"/>
        </w:rPr>
        <w:t>Considering the trade</w:t>
      </w:r>
      <w:r>
        <w:rPr>
          <w:rFonts w:hint="eastAsia"/>
          <w:i/>
          <w:iCs/>
          <w:lang w:eastAsia="zh-CN"/>
        </w:rPr>
        <w:t>-</w:t>
      </w:r>
      <w:r>
        <w:rPr>
          <w:i/>
          <w:iCs/>
          <w:lang w:eastAsia="zh-CN"/>
        </w:rPr>
        <w:t>off between performance and specification impact, f</w:t>
      </w:r>
      <w:r>
        <w:rPr>
          <w:rFonts w:hint="eastAsia"/>
          <w:i/>
          <w:iCs/>
          <w:lang w:eastAsia="zh-CN"/>
        </w:rPr>
        <w:t xml:space="preserve">or OCC application, OCC across slots </w:t>
      </w:r>
      <w:r>
        <w:rPr>
          <w:i/>
          <w:iCs/>
          <w:lang w:eastAsia="zh-CN"/>
        </w:rPr>
        <w:t>can be prioritized</w:t>
      </w:r>
      <w:r>
        <w:rPr>
          <w:rFonts w:hint="eastAsia"/>
          <w:i/>
          <w:iCs/>
          <w:lang w:eastAsia="zh-CN"/>
        </w:rPr>
        <w:t>.</w:t>
      </w:r>
    </w:p>
    <w:p w:rsidR="000365B2" w:rsidRDefault="00235A80">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5" w:name="_Ref26594"/>
      <w:bookmarkStart w:id="6" w:name="_Ref102030302"/>
      <w:bookmarkStart w:id="7" w:name="_Ref110451335"/>
      <w:bookmarkStart w:id="8" w:name="_Ref118723839"/>
    </w:p>
    <w:p w:rsidR="000365B2" w:rsidRDefault="00235A80">
      <w:pPr>
        <w:pStyle w:val="ListParagraph1"/>
        <w:numPr>
          <w:ilvl w:val="0"/>
          <w:numId w:val="13"/>
        </w:numPr>
        <w:spacing w:after="0" w:line="240" w:lineRule="auto"/>
        <w:rPr>
          <w:rFonts w:eastAsia="宋体"/>
          <w:lang w:eastAsia="zh-CN"/>
        </w:rPr>
      </w:pPr>
      <w:bookmarkStart w:id="9" w:name="_Ref18151"/>
      <w:bookmarkStart w:id="10" w:name="_Ref5951"/>
      <w:bookmarkStart w:id="11" w:name="_Ref553"/>
      <w:bookmarkStart w:id="12" w:name="_Ref23197"/>
      <w:bookmarkStart w:id="13" w:name="_Ref19174"/>
      <w:bookmarkStart w:id="14" w:name="_Ref25048"/>
      <w:bookmarkEnd w:id="5"/>
      <w:bookmarkEnd w:id="6"/>
      <w:bookmarkEnd w:id="7"/>
      <w:bookmarkEnd w:id="8"/>
      <w:r>
        <w:rPr>
          <w:rFonts w:eastAsia="宋体" w:hint="eastAsia"/>
          <w:lang w:eastAsia="zh-CN"/>
        </w:rPr>
        <w:t>RP-</w:t>
      </w:r>
      <w:r>
        <w:rPr>
          <w:rFonts w:eastAsia="宋体" w:hint="eastAsia"/>
          <w:lang w:eastAsia="zh-CN"/>
        </w:rPr>
        <w:t>234078, New WID: Non-Terrestrial Networks (NTN) for NR Phase 3</w:t>
      </w:r>
      <w:bookmarkEnd w:id="9"/>
      <w:bookmarkEnd w:id="10"/>
      <w:bookmarkEnd w:id="11"/>
      <w:bookmarkEnd w:id="12"/>
      <w:bookmarkEnd w:id="13"/>
      <w:bookmarkEnd w:id="14"/>
    </w:p>
    <w:p w:rsidR="000365B2" w:rsidRDefault="00235A80">
      <w:pPr>
        <w:pStyle w:val="ListParagraph1"/>
        <w:numPr>
          <w:ilvl w:val="0"/>
          <w:numId w:val="13"/>
        </w:numPr>
        <w:spacing w:after="0" w:line="240" w:lineRule="auto"/>
        <w:rPr>
          <w:rFonts w:eastAsia="宋体"/>
          <w:lang w:eastAsia="zh-CN"/>
        </w:rPr>
      </w:pPr>
      <w:bookmarkStart w:id="15" w:name="_Ref158277144"/>
      <w:r>
        <w:rPr>
          <w:rFonts w:eastAsia="宋体"/>
          <w:lang w:eastAsia="zh-CN"/>
        </w:rPr>
        <w:t xml:space="preserve">3GPP </w:t>
      </w:r>
      <w:r>
        <w:rPr>
          <w:rFonts w:eastAsia="宋体" w:hint="eastAsia"/>
          <w:lang w:eastAsia="zh-CN"/>
        </w:rPr>
        <w:t>T</w:t>
      </w:r>
      <w:r>
        <w:rPr>
          <w:rFonts w:eastAsia="宋体"/>
          <w:lang w:eastAsia="zh-CN"/>
        </w:rPr>
        <w:t>S 38.133, NR, Requirements for support of radio resource management, V18.4.0</w:t>
      </w:r>
      <w:bookmarkEnd w:id="15"/>
    </w:p>
    <w:p w:rsidR="000365B2" w:rsidRDefault="00235A80">
      <w:pPr>
        <w:pStyle w:val="ListParagraph1"/>
        <w:numPr>
          <w:ilvl w:val="0"/>
          <w:numId w:val="13"/>
        </w:numPr>
        <w:spacing w:after="0" w:line="240" w:lineRule="auto"/>
        <w:rPr>
          <w:rFonts w:eastAsia="宋体"/>
          <w:lang w:eastAsia="zh-CN"/>
        </w:rPr>
      </w:pPr>
      <w:bookmarkStart w:id="16" w:name="_Ref158277772"/>
      <w:r>
        <w:rPr>
          <w:rFonts w:eastAsia="宋体" w:hint="eastAsia"/>
          <w:lang w:eastAsia="zh-CN"/>
        </w:rPr>
        <w:t>3</w:t>
      </w:r>
      <w:r>
        <w:rPr>
          <w:rFonts w:eastAsia="宋体"/>
          <w:lang w:eastAsia="zh-CN"/>
        </w:rPr>
        <w:t>GPP TR 38.821, Solutions for NR to support non-terrestrial networks (NTN), V16.1.0</w:t>
      </w:r>
      <w:bookmarkEnd w:id="16"/>
    </w:p>
    <w:sectPr w:rsidR="000365B2">
      <w:footerReference w:type="default" r:id="rId40"/>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5A80" w:rsidRDefault="00235A80">
      <w:pPr>
        <w:spacing w:line="240" w:lineRule="auto"/>
      </w:pPr>
      <w:r>
        <w:separator/>
      </w:r>
    </w:p>
  </w:endnote>
  <w:endnote w:type="continuationSeparator" w:id="0">
    <w:p w:rsidR="00235A80" w:rsidRDefault="00235A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default"/>
    <w:sig w:usb0="E00002FF" w:usb1="6AC7FDFB" w:usb2="08000012" w:usb3="00000000" w:csb0="4002009F" w:csb1="DFD7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5B2" w:rsidRDefault="000365B2">
    <w:pPr>
      <w:pStyle w:val="af2"/>
      <w:jc w:val="center"/>
    </w:pPr>
  </w:p>
  <w:p w:rsidR="000365B2" w:rsidRDefault="000365B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5A80" w:rsidRDefault="00235A80">
      <w:pPr>
        <w:spacing w:after="0"/>
      </w:pPr>
      <w:r>
        <w:separator/>
      </w:r>
    </w:p>
  </w:footnote>
  <w:footnote w:type="continuationSeparator" w:id="0">
    <w:p w:rsidR="00235A80" w:rsidRDefault="00235A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126E84B2"/>
    <w:multiLevelType w:val="singleLevel"/>
    <w:tmpl w:val="126E84B2"/>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F264FC8"/>
    <w:multiLevelType w:val="multilevel"/>
    <w:tmpl w:val="1F264FC8"/>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260"/>
        </w:tabs>
        <w:ind w:left="1680" w:hanging="420"/>
      </w:pPr>
      <w:rPr>
        <w:rFonts w:ascii="Wingdings" w:hAnsi="Wingdings" w:hint="default"/>
      </w:rPr>
    </w:lvl>
    <w:lvl w:ilvl="2">
      <w:start w:val="1"/>
      <w:numFmt w:val="bullet"/>
      <w:lvlText w:val=""/>
      <w:lvlJc w:val="left"/>
      <w:pPr>
        <w:tabs>
          <w:tab w:val="left" w:pos="1680"/>
        </w:tabs>
        <w:ind w:left="2100" w:hanging="420"/>
      </w:pPr>
      <w:rPr>
        <w:rFonts w:ascii="Wingdings" w:hAnsi="Wingdings" w:hint="default"/>
      </w:rPr>
    </w:lvl>
    <w:lvl w:ilvl="3">
      <w:start w:val="1"/>
      <w:numFmt w:val="bullet"/>
      <w:lvlText w:val=""/>
      <w:lvlJc w:val="left"/>
      <w:pPr>
        <w:tabs>
          <w:tab w:val="left" w:pos="2100"/>
        </w:tabs>
        <w:ind w:left="2520" w:hanging="420"/>
      </w:pPr>
      <w:rPr>
        <w:rFonts w:ascii="Wingdings" w:hAnsi="Wingdings" w:hint="default"/>
      </w:rPr>
    </w:lvl>
    <w:lvl w:ilvl="4">
      <w:start w:val="1"/>
      <w:numFmt w:val="bullet"/>
      <w:lvlText w:val=""/>
      <w:lvlJc w:val="left"/>
      <w:pPr>
        <w:tabs>
          <w:tab w:val="left" w:pos="2520"/>
        </w:tabs>
        <w:ind w:left="2940" w:hanging="420"/>
      </w:pPr>
      <w:rPr>
        <w:rFonts w:ascii="Wingdings" w:hAnsi="Wingdings" w:hint="default"/>
      </w:rPr>
    </w:lvl>
    <w:lvl w:ilvl="5">
      <w:start w:val="1"/>
      <w:numFmt w:val="bullet"/>
      <w:lvlText w:val=""/>
      <w:lvlJc w:val="left"/>
      <w:pPr>
        <w:tabs>
          <w:tab w:val="left" w:pos="2940"/>
        </w:tabs>
        <w:ind w:left="3360" w:hanging="420"/>
      </w:pPr>
      <w:rPr>
        <w:rFonts w:ascii="Wingdings" w:hAnsi="Wingdings" w:hint="default"/>
      </w:rPr>
    </w:lvl>
    <w:lvl w:ilvl="6">
      <w:start w:val="1"/>
      <w:numFmt w:val="bullet"/>
      <w:lvlText w:val=""/>
      <w:lvlJc w:val="left"/>
      <w:pPr>
        <w:tabs>
          <w:tab w:val="left" w:pos="3360"/>
        </w:tabs>
        <w:ind w:left="3780" w:hanging="420"/>
      </w:pPr>
      <w:rPr>
        <w:rFonts w:ascii="Wingdings" w:hAnsi="Wingdings" w:hint="default"/>
      </w:rPr>
    </w:lvl>
    <w:lvl w:ilvl="7">
      <w:start w:val="1"/>
      <w:numFmt w:val="bullet"/>
      <w:lvlText w:val=""/>
      <w:lvlJc w:val="left"/>
      <w:pPr>
        <w:tabs>
          <w:tab w:val="left" w:pos="3780"/>
        </w:tabs>
        <w:ind w:left="4200" w:hanging="420"/>
      </w:pPr>
      <w:rPr>
        <w:rFonts w:ascii="Wingdings" w:hAnsi="Wingdings" w:hint="default"/>
      </w:rPr>
    </w:lvl>
    <w:lvl w:ilvl="8">
      <w:start w:val="1"/>
      <w:numFmt w:val="bullet"/>
      <w:lvlText w:val=""/>
      <w:lvlJc w:val="left"/>
      <w:pPr>
        <w:tabs>
          <w:tab w:val="left" w:pos="4200"/>
        </w:tabs>
        <w:ind w:left="4620" w:hanging="420"/>
      </w:pPr>
      <w:rPr>
        <w:rFonts w:ascii="Wingdings" w:hAnsi="Wingdings" w:hint="default"/>
      </w:rPr>
    </w:lvl>
  </w:abstractNum>
  <w:abstractNum w:abstractNumId="4" w15:restartNumberingAfterBreak="0">
    <w:nsid w:val="23A95096"/>
    <w:multiLevelType w:val="multilevel"/>
    <w:tmpl w:val="23A950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0C2191B"/>
    <w:multiLevelType w:val="multilevel"/>
    <w:tmpl w:val="70C2191B"/>
    <w:lvl w:ilvl="0">
      <w:start w:val="1"/>
      <w:numFmt w:val="bullet"/>
      <w:lvlText w:val="o"/>
      <w:lvlJc w:val="left"/>
      <w:pPr>
        <w:tabs>
          <w:tab w:val="left" w:pos="840"/>
        </w:tabs>
        <w:ind w:left="1260" w:hanging="420"/>
      </w:pPr>
      <w:rPr>
        <w:rFonts w:ascii="Courier New" w:hAnsi="Courier New" w:cs="Courier New" w:hint="default"/>
      </w:rPr>
    </w:lvl>
    <w:lvl w:ilvl="1">
      <w:start w:val="1"/>
      <w:numFmt w:val="bullet"/>
      <w:lvlText w:val=""/>
      <w:lvlJc w:val="left"/>
      <w:pPr>
        <w:tabs>
          <w:tab w:val="left" w:pos="1260"/>
        </w:tabs>
        <w:ind w:left="1680" w:hanging="420"/>
      </w:pPr>
      <w:rPr>
        <w:rFonts w:ascii="Wingdings" w:hAnsi="Wingdings" w:hint="default"/>
      </w:rPr>
    </w:lvl>
    <w:lvl w:ilvl="2">
      <w:start w:val="1"/>
      <w:numFmt w:val="bullet"/>
      <w:lvlText w:val=""/>
      <w:lvlJc w:val="left"/>
      <w:pPr>
        <w:tabs>
          <w:tab w:val="left" w:pos="1680"/>
        </w:tabs>
        <w:ind w:left="2100" w:hanging="420"/>
      </w:pPr>
      <w:rPr>
        <w:rFonts w:ascii="Wingdings" w:hAnsi="Wingdings" w:hint="default"/>
      </w:rPr>
    </w:lvl>
    <w:lvl w:ilvl="3">
      <w:start w:val="1"/>
      <w:numFmt w:val="bullet"/>
      <w:lvlText w:val=""/>
      <w:lvlJc w:val="left"/>
      <w:pPr>
        <w:tabs>
          <w:tab w:val="left" w:pos="2100"/>
        </w:tabs>
        <w:ind w:left="2520" w:hanging="420"/>
      </w:pPr>
      <w:rPr>
        <w:rFonts w:ascii="Wingdings" w:hAnsi="Wingdings" w:hint="default"/>
      </w:rPr>
    </w:lvl>
    <w:lvl w:ilvl="4">
      <w:start w:val="1"/>
      <w:numFmt w:val="bullet"/>
      <w:lvlText w:val=""/>
      <w:lvlJc w:val="left"/>
      <w:pPr>
        <w:tabs>
          <w:tab w:val="left" w:pos="2520"/>
        </w:tabs>
        <w:ind w:left="2940" w:hanging="420"/>
      </w:pPr>
      <w:rPr>
        <w:rFonts w:ascii="Wingdings" w:hAnsi="Wingdings" w:hint="default"/>
      </w:rPr>
    </w:lvl>
    <w:lvl w:ilvl="5">
      <w:start w:val="1"/>
      <w:numFmt w:val="bullet"/>
      <w:lvlText w:val=""/>
      <w:lvlJc w:val="left"/>
      <w:pPr>
        <w:tabs>
          <w:tab w:val="left" w:pos="2940"/>
        </w:tabs>
        <w:ind w:left="3360" w:hanging="420"/>
      </w:pPr>
      <w:rPr>
        <w:rFonts w:ascii="Wingdings" w:hAnsi="Wingdings" w:hint="default"/>
      </w:rPr>
    </w:lvl>
    <w:lvl w:ilvl="6">
      <w:start w:val="1"/>
      <w:numFmt w:val="bullet"/>
      <w:lvlText w:val=""/>
      <w:lvlJc w:val="left"/>
      <w:pPr>
        <w:tabs>
          <w:tab w:val="left" w:pos="3360"/>
        </w:tabs>
        <w:ind w:left="3780" w:hanging="420"/>
      </w:pPr>
      <w:rPr>
        <w:rFonts w:ascii="Wingdings" w:hAnsi="Wingdings" w:hint="default"/>
      </w:rPr>
    </w:lvl>
    <w:lvl w:ilvl="7">
      <w:start w:val="1"/>
      <w:numFmt w:val="bullet"/>
      <w:lvlText w:val=""/>
      <w:lvlJc w:val="left"/>
      <w:pPr>
        <w:tabs>
          <w:tab w:val="left" w:pos="3780"/>
        </w:tabs>
        <w:ind w:left="4200" w:hanging="420"/>
      </w:pPr>
      <w:rPr>
        <w:rFonts w:ascii="Wingdings" w:hAnsi="Wingdings" w:hint="default"/>
      </w:rPr>
    </w:lvl>
    <w:lvl w:ilvl="8">
      <w:start w:val="1"/>
      <w:numFmt w:val="bullet"/>
      <w:lvlText w:val=""/>
      <w:lvlJc w:val="left"/>
      <w:pPr>
        <w:tabs>
          <w:tab w:val="left" w:pos="4200"/>
        </w:tabs>
        <w:ind w:left="4620" w:hanging="420"/>
      </w:pPr>
      <w:rPr>
        <w:rFonts w:ascii="Wingdings" w:hAnsi="Wingdings" w:hint="default"/>
      </w:rPr>
    </w:lvl>
  </w:abstractNum>
  <w:abstractNum w:abstractNumId="10" w15:restartNumberingAfterBreak="0">
    <w:nsid w:val="76697D25"/>
    <w:multiLevelType w:val="multilevel"/>
    <w:tmpl w:val="76697D2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4"/>
  </w:num>
  <w:num w:numId="9">
    <w:abstractNumId w:val="10"/>
  </w:num>
  <w:num w:numId="10">
    <w:abstractNumId w:val="2"/>
  </w:num>
  <w:num w:numId="11">
    <w:abstractNumId w:val="9"/>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5B2"/>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B61"/>
    <w:rsid w:val="00057BAC"/>
    <w:rsid w:val="00057C8B"/>
    <w:rsid w:val="00057E68"/>
    <w:rsid w:val="0006081E"/>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B0B"/>
    <w:rsid w:val="00076C62"/>
    <w:rsid w:val="00076F1C"/>
    <w:rsid w:val="00077D36"/>
    <w:rsid w:val="00080069"/>
    <w:rsid w:val="000808B5"/>
    <w:rsid w:val="00080A19"/>
    <w:rsid w:val="00080C5D"/>
    <w:rsid w:val="00080DEE"/>
    <w:rsid w:val="00081060"/>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28BE"/>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10E5"/>
    <w:rsid w:val="000B2993"/>
    <w:rsid w:val="000B2B6D"/>
    <w:rsid w:val="000B2E13"/>
    <w:rsid w:val="000B419D"/>
    <w:rsid w:val="000B4200"/>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02D"/>
    <w:rsid w:val="000D3CBF"/>
    <w:rsid w:val="000D403A"/>
    <w:rsid w:val="000D43E5"/>
    <w:rsid w:val="000D4732"/>
    <w:rsid w:val="000D48DC"/>
    <w:rsid w:val="000D4AD9"/>
    <w:rsid w:val="000D643A"/>
    <w:rsid w:val="000D6BFE"/>
    <w:rsid w:val="000D780C"/>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D8F"/>
    <w:rsid w:val="000F2F47"/>
    <w:rsid w:val="000F32FA"/>
    <w:rsid w:val="000F3886"/>
    <w:rsid w:val="000F391B"/>
    <w:rsid w:val="000F3960"/>
    <w:rsid w:val="000F3A57"/>
    <w:rsid w:val="000F453E"/>
    <w:rsid w:val="000F4C53"/>
    <w:rsid w:val="000F5575"/>
    <w:rsid w:val="000F62A4"/>
    <w:rsid w:val="000F64BD"/>
    <w:rsid w:val="000F6F39"/>
    <w:rsid w:val="000F7AC6"/>
    <w:rsid w:val="000F7FC1"/>
    <w:rsid w:val="00100519"/>
    <w:rsid w:val="001005D2"/>
    <w:rsid w:val="001006BC"/>
    <w:rsid w:val="00101E28"/>
    <w:rsid w:val="001028C2"/>
    <w:rsid w:val="00102A48"/>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A23"/>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06C0"/>
    <w:rsid w:val="00141632"/>
    <w:rsid w:val="001418C6"/>
    <w:rsid w:val="00142AB8"/>
    <w:rsid w:val="00142E62"/>
    <w:rsid w:val="0014415C"/>
    <w:rsid w:val="001444B1"/>
    <w:rsid w:val="0014452F"/>
    <w:rsid w:val="00144667"/>
    <w:rsid w:val="00144672"/>
    <w:rsid w:val="001450AD"/>
    <w:rsid w:val="00145235"/>
    <w:rsid w:val="001453A1"/>
    <w:rsid w:val="00145488"/>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3891"/>
    <w:rsid w:val="001643B6"/>
    <w:rsid w:val="001645C2"/>
    <w:rsid w:val="001666C5"/>
    <w:rsid w:val="001667F2"/>
    <w:rsid w:val="00166CA6"/>
    <w:rsid w:val="00166F0F"/>
    <w:rsid w:val="001674E6"/>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4A35"/>
    <w:rsid w:val="0017642E"/>
    <w:rsid w:val="00177566"/>
    <w:rsid w:val="00180121"/>
    <w:rsid w:val="00180CC6"/>
    <w:rsid w:val="00180E3B"/>
    <w:rsid w:val="001812E3"/>
    <w:rsid w:val="001813CD"/>
    <w:rsid w:val="00182DC9"/>
    <w:rsid w:val="00183472"/>
    <w:rsid w:val="00183780"/>
    <w:rsid w:val="00183CC4"/>
    <w:rsid w:val="00183F9B"/>
    <w:rsid w:val="001840DF"/>
    <w:rsid w:val="0018456C"/>
    <w:rsid w:val="00184579"/>
    <w:rsid w:val="0018472F"/>
    <w:rsid w:val="00184D19"/>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6F2"/>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B73F4"/>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04FC"/>
    <w:rsid w:val="001D1053"/>
    <w:rsid w:val="001D1BAC"/>
    <w:rsid w:val="001D2BE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3E1"/>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2DD"/>
    <w:rsid w:val="001F63F6"/>
    <w:rsid w:val="002002AD"/>
    <w:rsid w:val="0020061D"/>
    <w:rsid w:val="00200687"/>
    <w:rsid w:val="002010AA"/>
    <w:rsid w:val="00201FEB"/>
    <w:rsid w:val="0020299D"/>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A80"/>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0BE"/>
    <w:rsid w:val="0024311D"/>
    <w:rsid w:val="0024363B"/>
    <w:rsid w:val="002439DB"/>
    <w:rsid w:val="00243E1C"/>
    <w:rsid w:val="00244590"/>
    <w:rsid w:val="00245242"/>
    <w:rsid w:val="002453B4"/>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5CC7"/>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66A"/>
    <w:rsid w:val="002E1B01"/>
    <w:rsid w:val="002E1BCE"/>
    <w:rsid w:val="002E1D29"/>
    <w:rsid w:val="002E23AA"/>
    <w:rsid w:val="002E25CA"/>
    <w:rsid w:val="002E2AEC"/>
    <w:rsid w:val="002E3918"/>
    <w:rsid w:val="002E4273"/>
    <w:rsid w:val="002E4464"/>
    <w:rsid w:val="002E4B79"/>
    <w:rsid w:val="002E5250"/>
    <w:rsid w:val="002E591E"/>
    <w:rsid w:val="002E5CB4"/>
    <w:rsid w:val="002E684A"/>
    <w:rsid w:val="002E7049"/>
    <w:rsid w:val="002E7328"/>
    <w:rsid w:val="002F1082"/>
    <w:rsid w:val="002F21B0"/>
    <w:rsid w:val="002F2320"/>
    <w:rsid w:val="002F2BBC"/>
    <w:rsid w:val="002F33FD"/>
    <w:rsid w:val="002F363E"/>
    <w:rsid w:val="002F3782"/>
    <w:rsid w:val="002F3FCD"/>
    <w:rsid w:val="002F4716"/>
    <w:rsid w:val="002F550F"/>
    <w:rsid w:val="002F56DC"/>
    <w:rsid w:val="002F5740"/>
    <w:rsid w:val="002F5D2B"/>
    <w:rsid w:val="002F5F54"/>
    <w:rsid w:val="002F63D2"/>
    <w:rsid w:val="002F6415"/>
    <w:rsid w:val="002F64BF"/>
    <w:rsid w:val="002F659A"/>
    <w:rsid w:val="00300902"/>
    <w:rsid w:val="00300C6E"/>
    <w:rsid w:val="0030290F"/>
    <w:rsid w:val="00302FFC"/>
    <w:rsid w:val="003030CF"/>
    <w:rsid w:val="00303EBA"/>
    <w:rsid w:val="00303ED4"/>
    <w:rsid w:val="003043DF"/>
    <w:rsid w:val="003046F0"/>
    <w:rsid w:val="003047E6"/>
    <w:rsid w:val="003053DF"/>
    <w:rsid w:val="00305437"/>
    <w:rsid w:val="00305556"/>
    <w:rsid w:val="003067EF"/>
    <w:rsid w:val="00306F3A"/>
    <w:rsid w:val="003073BF"/>
    <w:rsid w:val="0031022C"/>
    <w:rsid w:val="0031040D"/>
    <w:rsid w:val="003106E2"/>
    <w:rsid w:val="003109EC"/>
    <w:rsid w:val="00311C21"/>
    <w:rsid w:val="00311C2E"/>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158"/>
    <w:rsid w:val="0031678A"/>
    <w:rsid w:val="00316848"/>
    <w:rsid w:val="00316D38"/>
    <w:rsid w:val="00316D56"/>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3B0"/>
    <w:rsid w:val="00360C68"/>
    <w:rsid w:val="00361EE3"/>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073"/>
    <w:rsid w:val="003931CB"/>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751"/>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7FF"/>
    <w:rsid w:val="003F7D46"/>
    <w:rsid w:val="003F7FEC"/>
    <w:rsid w:val="00400094"/>
    <w:rsid w:val="0040027B"/>
    <w:rsid w:val="004007ED"/>
    <w:rsid w:val="00400836"/>
    <w:rsid w:val="00400DA3"/>
    <w:rsid w:val="00400E78"/>
    <w:rsid w:val="0040130F"/>
    <w:rsid w:val="00401E4F"/>
    <w:rsid w:val="004027B3"/>
    <w:rsid w:val="00402832"/>
    <w:rsid w:val="00402BF0"/>
    <w:rsid w:val="004032E4"/>
    <w:rsid w:val="0040357F"/>
    <w:rsid w:val="004039B3"/>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6E5"/>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788"/>
    <w:rsid w:val="00430C90"/>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5CA"/>
    <w:rsid w:val="00444C4E"/>
    <w:rsid w:val="00445289"/>
    <w:rsid w:val="00445C55"/>
    <w:rsid w:val="004469A5"/>
    <w:rsid w:val="00446E2F"/>
    <w:rsid w:val="00450014"/>
    <w:rsid w:val="00450186"/>
    <w:rsid w:val="00450407"/>
    <w:rsid w:val="00450EF5"/>
    <w:rsid w:val="004516D2"/>
    <w:rsid w:val="00451797"/>
    <w:rsid w:val="00451F7D"/>
    <w:rsid w:val="00452357"/>
    <w:rsid w:val="00453FA2"/>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888"/>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2FC8"/>
    <w:rsid w:val="0048351E"/>
    <w:rsid w:val="004835CD"/>
    <w:rsid w:val="004835E8"/>
    <w:rsid w:val="004839BB"/>
    <w:rsid w:val="00483A94"/>
    <w:rsid w:val="004840F9"/>
    <w:rsid w:val="00484666"/>
    <w:rsid w:val="00484AF8"/>
    <w:rsid w:val="0048524A"/>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182"/>
    <w:rsid w:val="00492526"/>
    <w:rsid w:val="00492CF5"/>
    <w:rsid w:val="004933A7"/>
    <w:rsid w:val="004935FF"/>
    <w:rsid w:val="00493C1E"/>
    <w:rsid w:val="004944EC"/>
    <w:rsid w:val="004947FE"/>
    <w:rsid w:val="004951EB"/>
    <w:rsid w:val="0049570D"/>
    <w:rsid w:val="004958CC"/>
    <w:rsid w:val="00495D6A"/>
    <w:rsid w:val="00495D78"/>
    <w:rsid w:val="00496361"/>
    <w:rsid w:val="004964B5"/>
    <w:rsid w:val="00496A4C"/>
    <w:rsid w:val="00496CDA"/>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DF1"/>
    <w:rsid w:val="004A4016"/>
    <w:rsid w:val="004A48FD"/>
    <w:rsid w:val="004A5018"/>
    <w:rsid w:val="004A582A"/>
    <w:rsid w:val="004A591F"/>
    <w:rsid w:val="004A7448"/>
    <w:rsid w:val="004A747B"/>
    <w:rsid w:val="004A74AE"/>
    <w:rsid w:val="004A76F5"/>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21C"/>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D7E89"/>
    <w:rsid w:val="004E0474"/>
    <w:rsid w:val="004E11EE"/>
    <w:rsid w:val="004E1769"/>
    <w:rsid w:val="004E2449"/>
    <w:rsid w:val="004E29FA"/>
    <w:rsid w:val="004E2CF8"/>
    <w:rsid w:val="004E2F2C"/>
    <w:rsid w:val="004E35C3"/>
    <w:rsid w:val="004E3979"/>
    <w:rsid w:val="004E3B7E"/>
    <w:rsid w:val="004E4008"/>
    <w:rsid w:val="004E4977"/>
    <w:rsid w:val="004E4E29"/>
    <w:rsid w:val="004E4FB9"/>
    <w:rsid w:val="004E5642"/>
    <w:rsid w:val="004E5672"/>
    <w:rsid w:val="004E5822"/>
    <w:rsid w:val="004E5AB3"/>
    <w:rsid w:val="004E61AC"/>
    <w:rsid w:val="004E6213"/>
    <w:rsid w:val="004E6C15"/>
    <w:rsid w:val="004E6FB0"/>
    <w:rsid w:val="004E6FDF"/>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378"/>
    <w:rsid w:val="00506599"/>
    <w:rsid w:val="0050678E"/>
    <w:rsid w:val="00506A55"/>
    <w:rsid w:val="00506B5B"/>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790E"/>
    <w:rsid w:val="00537995"/>
    <w:rsid w:val="00537D46"/>
    <w:rsid w:val="00537E6E"/>
    <w:rsid w:val="00537FB1"/>
    <w:rsid w:val="00537FC0"/>
    <w:rsid w:val="00540C2F"/>
    <w:rsid w:val="00540F0E"/>
    <w:rsid w:val="005410D8"/>
    <w:rsid w:val="00541C9B"/>
    <w:rsid w:val="00541D5C"/>
    <w:rsid w:val="005421A9"/>
    <w:rsid w:val="005422B6"/>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3DB1"/>
    <w:rsid w:val="0057431B"/>
    <w:rsid w:val="005746CB"/>
    <w:rsid w:val="00574DE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953"/>
    <w:rsid w:val="005A2DB0"/>
    <w:rsid w:val="005A2F3B"/>
    <w:rsid w:val="005A304E"/>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126"/>
    <w:rsid w:val="005C5454"/>
    <w:rsid w:val="005C5B70"/>
    <w:rsid w:val="005C6A95"/>
    <w:rsid w:val="005C6D8A"/>
    <w:rsid w:val="005C7E7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0C5"/>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43D"/>
    <w:rsid w:val="006549F5"/>
    <w:rsid w:val="00654FBC"/>
    <w:rsid w:val="00655556"/>
    <w:rsid w:val="006558F3"/>
    <w:rsid w:val="00655B84"/>
    <w:rsid w:val="00655C73"/>
    <w:rsid w:val="00656CF5"/>
    <w:rsid w:val="00657913"/>
    <w:rsid w:val="0065791E"/>
    <w:rsid w:val="00657B0E"/>
    <w:rsid w:val="00660123"/>
    <w:rsid w:val="00661087"/>
    <w:rsid w:val="0066158B"/>
    <w:rsid w:val="006618FA"/>
    <w:rsid w:val="00661E40"/>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70026"/>
    <w:rsid w:val="00670A04"/>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1DE"/>
    <w:rsid w:val="006777FA"/>
    <w:rsid w:val="00677946"/>
    <w:rsid w:val="00677BD6"/>
    <w:rsid w:val="00677C9E"/>
    <w:rsid w:val="00677F62"/>
    <w:rsid w:val="00680078"/>
    <w:rsid w:val="00680169"/>
    <w:rsid w:val="00680197"/>
    <w:rsid w:val="006801C5"/>
    <w:rsid w:val="00680649"/>
    <w:rsid w:val="0068087E"/>
    <w:rsid w:val="00681AD4"/>
    <w:rsid w:val="00681CE8"/>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60C"/>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B0179"/>
    <w:rsid w:val="006B0598"/>
    <w:rsid w:val="006B081A"/>
    <w:rsid w:val="006B0C5D"/>
    <w:rsid w:val="006B0E62"/>
    <w:rsid w:val="006B13AA"/>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6A4C"/>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C46"/>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94F"/>
    <w:rsid w:val="006D5D72"/>
    <w:rsid w:val="006D61AD"/>
    <w:rsid w:val="006D62AC"/>
    <w:rsid w:val="006D641E"/>
    <w:rsid w:val="006D7BD2"/>
    <w:rsid w:val="006E024C"/>
    <w:rsid w:val="006E04C1"/>
    <w:rsid w:val="006E05E6"/>
    <w:rsid w:val="006E0BDC"/>
    <w:rsid w:val="006E0D02"/>
    <w:rsid w:val="006E1479"/>
    <w:rsid w:val="006E1605"/>
    <w:rsid w:val="006E19AE"/>
    <w:rsid w:val="006E1B23"/>
    <w:rsid w:val="006E31C2"/>
    <w:rsid w:val="006E373F"/>
    <w:rsid w:val="006E3FAC"/>
    <w:rsid w:val="006E479A"/>
    <w:rsid w:val="006E52FE"/>
    <w:rsid w:val="006E5CA3"/>
    <w:rsid w:val="006E5EE6"/>
    <w:rsid w:val="006E5F62"/>
    <w:rsid w:val="006E6229"/>
    <w:rsid w:val="006E6FF0"/>
    <w:rsid w:val="006E79A0"/>
    <w:rsid w:val="006E7D09"/>
    <w:rsid w:val="006F02F8"/>
    <w:rsid w:val="006F07B5"/>
    <w:rsid w:val="006F1B31"/>
    <w:rsid w:val="006F28B9"/>
    <w:rsid w:val="006F3F3B"/>
    <w:rsid w:val="006F5881"/>
    <w:rsid w:val="006F5CE1"/>
    <w:rsid w:val="006F6FA0"/>
    <w:rsid w:val="006F6FDE"/>
    <w:rsid w:val="006F74D9"/>
    <w:rsid w:val="006F7728"/>
    <w:rsid w:val="007007C2"/>
    <w:rsid w:val="0070094D"/>
    <w:rsid w:val="0070141E"/>
    <w:rsid w:val="007014C8"/>
    <w:rsid w:val="00701722"/>
    <w:rsid w:val="007023B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095F"/>
    <w:rsid w:val="00711021"/>
    <w:rsid w:val="00711A62"/>
    <w:rsid w:val="007124CB"/>
    <w:rsid w:val="00712B97"/>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C50"/>
    <w:rsid w:val="00752D7B"/>
    <w:rsid w:val="00753000"/>
    <w:rsid w:val="00753203"/>
    <w:rsid w:val="00753519"/>
    <w:rsid w:val="00753A8B"/>
    <w:rsid w:val="00754670"/>
    <w:rsid w:val="007546C7"/>
    <w:rsid w:val="007547F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45F"/>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47F"/>
    <w:rsid w:val="007A0B1A"/>
    <w:rsid w:val="007A0C2D"/>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B7DF8"/>
    <w:rsid w:val="007C034F"/>
    <w:rsid w:val="007C06AB"/>
    <w:rsid w:val="007C0B8B"/>
    <w:rsid w:val="007C0BB1"/>
    <w:rsid w:val="007C0EA7"/>
    <w:rsid w:val="007C10E0"/>
    <w:rsid w:val="007C10F3"/>
    <w:rsid w:val="007C1A08"/>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258"/>
    <w:rsid w:val="007D53B2"/>
    <w:rsid w:val="007D5C86"/>
    <w:rsid w:val="007D5CDA"/>
    <w:rsid w:val="007D60BF"/>
    <w:rsid w:val="007D6326"/>
    <w:rsid w:val="007D66F2"/>
    <w:rsid w:val="007D67C9"/>
    <w:rsid w:val="007D682D"/>
    <w:rsid w:val="007D6E27"/>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2ED1"/>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A32"/>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9D8"/>
    <w:rsid w:val="00831C84"/>
    <w:rsid w:val="00831F89"/>
    <w:rsid w:val="00832354"/>
    <w:rsid w:val="00832378"/>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2BA5"/>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287"/>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B4D"/>
    <w:rsid w:val="00895C63"/>
    <w:rsid w:val="008964B6"/>
    <w:rsid w:val="008964D6"/>
    <w:rsid w:val="00896888"/>
    <w:rsid w:val="00896D19"/>
    <w:rsid w:val="008975C7"/>
    <w:rsid w:val="00897B3B"/>
    <w:rsid w:val="00897C8D"/>
    <w:rsid w:val="008A0248"/>
    <w:rsid w:val="008A0301"/>
    <w:rsid w:val="008A0409"/>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418"/>
    <w:rsid w:val="008B2D47"/>
    <w:rsid w:val="008B33C5"/>
    <w:rsid w:val="008B34B8"/>
    <w:rsid w:val="008B3EE8"/>
    <w:rsid w:val="008B40FA"/>
    <w:rsid w:val="008B414C"/>
    <w:rsid w:val="008B4168"/>
    <w:rsid w:val="008B46E2"/>
    <w:rsid w:val="008B47F6"/>
    <w:rsid w:val="008B48B6"/>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0D0"/>
    <w:rsid w:val="008C22C9"/>
    <w:rsid w:val="008C29BE"/>
    <w:rsid w:val="008C2ABC"/>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B46"/>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D62"/>
    <w:rsid w:val="00937F08"/>
    <w:rsid w:val="00937FC0"/>
    <w:rsid w:val="009400F1"/>
    <w:rsid w:val="0094026B"/>
    <w:rsid w:val="00940C63"/>
    <w:rsid w:val="009410BB"/>
    <w:rsid w:val="0094191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850"/>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AEA"/>
    <w:rsid w:val="00965D73"/>
    <w:rsid w:val="00965D8E"/>
    <w:rsid w:val="00965DDA"/>
    <w:rsid w:val="00967373"/>
    <w:rsid w:val="00967E71"/>
    <w:rsid w:val="00967F85"/>
    <w:rsid w:val="00970257"/>
    <w:rsid w:val="00970F66"/>
    <w:rsid w:val="00971110"/>
    <w:rsid w:val="0097137B"/>
    <w:rsid w:val="0097150C"/>
    <w:rsid w:val="00971586"/>
    <w:rsid w:val="00971701"/>
    <w:rsid w:val="0097200B"/>
    <w:rsid w:val="0097212F"/>
    <w:rsid w:val="00972BC3"/>
    <w:rsid w:val="009730B5"/>
    <w:rsid w:val="009730B9"/>
    <w:rsid w:val="0097359C"/>
    <w:rsid w:val="009738AB"/>
    <w:rsid w:val="00973FB9"/>
    <w:rsid w:val="0097473C"/>
    <w:rsid w:val="00974C51"/>
    <w:rsid w:val="00974D04"/>
    <w:rsid w:val="00975A77"/>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A3"/>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0962"/>
    <w:rsid w:val="009B1042"/>
    <w:rsid w:val="009B1929"/>
    <w:rsid w:val="009B1A3D"/>
    <w:rsid w:val="009B30B7"/>
    <w:rsid w:val="009B35FA"/>
    <w:rsid w:val="009B366D"/>
    <w:rsid w:val="009B40CD"/>
    <w:rsid w:val="009B4414"/>
    <w:rsid w:val="009B50D1"/>
    <w:rsid w:val="009B5346"/>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9FD"/>
    <w:rsid w:val="009C4B64"/>
    <w:rsid w:val="009C4C67"/>
    <w:rsid w:val="009C4CEA"/>
    <w:rsid w:val="009C4FDF"/>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88E"/>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6EB2"/>
    <w:rsid w:val="00A07043"/>
    <w:rsid w:val="00A0725B"/>
    <w:rsid w:val="00A073BE"/>
    <w:rsid w:val="00A073FB"/>
    <w:rsid w:val="00A0740E"/>
    <w:rsid w:val="00A078B6"/>
    <w:rsid w:val="00A07EC7"/>
    <w:rsid w:val="00A10027"/>
    <w:rsid w:val="00A10462"/>
    <w:rsid w:val="00A10ECB"/>
    <w:rsid w:val="00A110DC"/>
    <w:rsid w:val="00A1222B"/>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0A7D"/>
    <w:rsid w:val="00A31CB9"/>
    <w:rsid w:val="00A3210F"/>
    <w:rsid w:val="00A32A7A"/>
    <w:rsid w:val="00A32B22"/>
    <w:rsid w:val="00A32C98"/>
    <w:rsid w:val="00A333D0"/>
    <w:rsid w:val="00A33C39"/>
    <w:rsid w:val="00A34240"/>
    <w:rsid w:val="00A35393"/>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BF5"/>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312C"/>
    <w:rsid w:val="00AA3315"/>
    <w:rsid w:val="00AA3759"/>
    <w:rsid w:val="00AA382A"/>
    <w:rsid w:val="00AA3AE9"/>
    <w:rsid w:val="00AA44C0"/>
    <w:rsid w:val="00AA480E"/>
    <w:rsid w:val="00AA4AAF"/>
    <w:rsid w:val="00AA50D6"/>
    <w:rsid w:val="00AA55ED"/>
    <w:rsid w:val="00AA59B2"/>
    <w:rsid w:val="00AA5AE5"/>
    <w:rsid w:val="00AA5F8A"/>
    <w:rsid w:val="00AA62A0"/>
    <w:rsid w:val="00AA63D9"/>
    <w:rsid w:val="00AA6562"/>
    <w:rsid w:val="00AA67CE"/>
    <w:rsid w:val="00AA68EC"/>
    <w:rsid w:val="00AA7363"/>
    <w:rsid w:val="00AA798E"/>
    <w:rsid w:val="00AA7A09"/>
    <w:rsid w:val="00AB16F2"/>
    <w:rsid w:val="00AB23E1"/>
    <w:rsid w:val="00AB2ECC"/>
    <w:rsid w:val="00AB3471"/>
    <w:rsid w:val="00AB3581"/>
    <w:rsid w:val="00AB37DC"/>
    <w:rsid w:val="00AB47E8"/>
    <w:rsid w:val="00AB4901"/>
    <w:rsid w:val="00AB4D98"/>
    <w:rsid w:val="00AB4DAE"/>
    <w:rsid w:val="00AB4E5A"/>
    <w:rsid w:val="00AB5032"/>
    <w:rsid w:val="00AB5047"/>
    <w:rsid w:val="00AB61A1"/>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B49"/>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619A"/>
    <w:rsid w:val="00B065C2"/>
    <w:rsid w:val="00B0661E"/>
    <w:rsid w:val="00B06841"/>
    <w:rsid w:val="00B06F8A"/>
    <w:rsid w:val="00B07647"/>
    <w:rsid w:val="00B07C17"/>
    <w:rsid w:val="00B07D83"/>
    <w:rsid w:val="00B10BCE"/>
    <w:rsid w:val="00B10D53"/>
    <w:rsid w:val="00B10D8B"/>
    <w:rsid w:val="00B11D1A"/>
    <w:rsid w:val="00B11E57"/>
    <w:rsid w:val="00B11F2E"/>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2443"/>
    <w:rsid w:val="00B2320A"/>
    <w:rsid w:val="00B23687"/>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AF"/>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3F74"/>
    <w:rsid w:val="00B640CF"/>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092"/>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09B"/>
    <w:rsid w:val="00B90489"/>
    <w:rsid w:val="00B9137F"/>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FCF"/>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3BD9"/>
    <w:rsid w:val="00BB450C"/>
    <w:rsid w:val="00BB4A4A"/>
    <w:rsid w:val="00BB4C9B"/>
    <w:rsid w:val="00BB52D5"/>
    <w:rsid w:val="00BB5C3F"/>
    <w:rsid w:val="00BB655F"/>
    <w:rsid w:val="00BB6902"/>
    <w:rsid w:val="00BB6E90"/>
    <w:rsid w:val="00BB6EC8"/>
    <w:rsid w:val="00BB713B"/>
    <w:rsid w:val="00BB71D7"/>
    <w:rsid w:val="00BB74CF"/>
    <w:rsid w:val="00BB7602"/>
    <w:rsid w:val="00BB7706"/>
    <w:rsid w:val="00BC01AE"/>
    <w:rsid w:val="00BC05BC"/>
    <w:rsid w:val="00BC109C"/>
    <w:rsid w:val="00BC1297"/>
    <w:rsid w:val="00BC17D3"/>
    <w:rsid w:val="00BC1CA7"/>
    <w:rsid w:val="00BC2A94"/>
    <w:rsid w:val="00BC2CC2"/>
    <w:rsid w:val="00BC2FFF"/>
    <w:rsid w:val="00BC30F0"/>
    <w:rsid w:val="00BC3559"/>
    <w:rsid w:val="00BC435F"/>
    <w:rsid w:val="00BC43ED"/>
    <w:rsid w:val="00BC48EB"/>
    <w:rsid w:val="00BC61D8"/>
    <w:rsid w:val="00BC627B"/>
    <w:rsid w:val="00BC649B"/>
    <w:rsid w:val="00BC70FB"/>
    <w:rsid w:val="00BC7878"/>
    <w:rsid w:val="00BC7901"/>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8CF"/>
    <w:rsid w:val="00BD66C7"/>
    <w:rsid w:val="00BD6A43"/>
    <w:rsid w:val="00BD6E86"/>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DFF"/>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2A3"/>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08F"/>
    <w:rsid w:val="00C83686"/>
    <w:rsid w:val="00C83778"/>
    <w:rsid w:val="00C83BD0"/>
    <w:rsid w:val="00C841E0"/>
    <w:rsid w:val="00C84368"/>
    <w:rsid w:val="00C8447E"/>
    <w:rsid w:val="00C8450F"/>
    <w:rsid w:val="00C84B41"/>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D10"/>
    <w:rsid w:val="00CA4DD4"/>
    <w:rsid w:val="00CA5234"/>
    <w:rsid w:val="00CA56AC"/>
    <w:rsid w:val="00CA5739"/>
    <w:rsid w:val="00CA677C"/>
    <w:rsid w:val="00CA67C7"/>
    <w:rsid w:val="00CA6E35"/>
    <w:rsid w:val="00CA6E9C"/>
    <w:rsid w:val="00CA71D6"/>
    <w:rsid w:val="00CA7CC1"/>
    <w:rsid w:val="00CB057D"/>
    <w:rsid w:val="00CB118C"/>
    <w:rsid w:val="00CB122F"/>
    <w:rsid w:val="00CB1586"/>
    <w:rsid w:val="00CB18DC"/>
    <w:rsid w:val="00CB20D1"/>
    <w:rsid w:val="00CB29A6"/>
    <w:rsid w:val="00CB2BA4"/>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2CC5"/>
    <w:rsid w:val="00CC3045"/>
    <w:rsid w:val="00CC3B67"/>
    <w:rsid w:val="00CC3D5F"/>
    <w:rsid w:val="00CC4486"/>
    <w:rsid w:val="00CC49A2"/>
    <w:rsid w:val="00CC4D24"/>
    <w:rsid w:val="00CC5087"/>
    <w:rsid w:val="00CC53FE"/>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A6A"/>
    <w:rsid w:val="00CD6AFB"/>
    <w:rsid w:val="00CD6C26"/>
    <w:rsid w:val="00CD705A"/>
    <w:rsid w:val="00CD78CD"/>
    <w:rsid w:val="00CE0752"/>
    <w:rsid w:val="00CE12EA"/>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488"/>
    <w:rsid w:val="00CF3A00"/>
    <w:rsid w:val="00CF3B36"/>
    <w:rsid w:val="00CF3E1A"/>
    <w:rsid w:val="00CF4042"/>
    <w:rsid w:val="00CF604E"/>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65"/>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1D9"/>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6D76"/>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7753F"/>
    <w:rsid w:val="00D80589"/>
    <w:rsid w:val="00D805F0"/>
    <w:rsid w:val="00D80A49"/>
    <w:rsid w:val="00D80C84"/>
    <w:rsid w:val="00D8126B"/>
    <w:rsid w:val="00D818E6"/>
    <w:rsid w:val="00D81E26"/>
    <w:rsid w:val="00D829FF"/>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6FC"/>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2494"/>
    <w:rsid w:val="00E03A03"/>
    <w:rsid w:val="00E03BF1"/>
    <w:rsid w:val="00E04177"/>
    <w:rsid w:val="00E04795"/>
    <w:rsid w:val="00E04CBF"/>
    <w:rsid w:val="00E051EA"/>
    <w:rsid w:val="00E05DED"/>
    <w:rsid w:val="00E06525"/>
    <w:rsid w:val="00E06BA3"/>
    <w:rsid w:val="00E06CE2"/>
    <w:rsid w:val="00E071D5"/>
    <w:rsid w:val="00E07670"/>
    <w:rsid w:val="00E07BFC"/>
    <w:rsid w:val="00E10668"/>
    <w:rsid w:val="00E10989"/>
    <w:rsid w:val="00E10DAD"/>
    <w:rsid w:val="00E11FA6"/>
    <w:rsid w:val="00E12084"/>
    <w:rsid w:val="00E12718"/>
    <w:rsid w:val="00E127AB"/>
    <w:rsid w:val="00E12946"/>
    <w:rsid w:val="00E12BE8"/>
    <w:rsid w:val="00E12EFC"/>
    <w:rsid w:val="00E131B7"/>
    <w:rsid w:val="00E13237"/>
    <w:rsid w:val="00E13D43"/>
    <w:rsid w:val="00E13E79"/>
    <w:rsid w:val="00E140CC"/>
    <w:rsid w:val="00E15180"/>
    <w:rsid w:val="00E151D9"/>
    <w:rsid w:val="00E155A0"/>
    <w:rsid w:val="00E16821"/>
    <w:rsid w:val="00E16B5A"/>
    <w:rsid w:val="00E17F48"/>
    <w:rsid w:val="00E203ED"/>
    <w:rsid w:val="00E20837"/>
    <w:rsid w:val="00E20905"/>
    <w:rsid w:val="00E20BB6"/>
    <w:rsid w:val="00E2131B"/>
    <w:rsid w:val="00E21B14"/>
    <w:rsid w:val="00E21D51"/>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C0F"/>
    <w:rsid w:val="00E671A7"/>
    <w:rsid w:val="00E671CF"/>
    <w:rsid w:val="00E67306"/>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17E"/>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1726"/>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B6DF0"/>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4FF"/>
    <w:rsid w:val="00ED0C50"/>
    <w:rsid w:val="00ED0C62"/>
    <w:rsid w:val="00ED0F82"/>
    <w:rsid w:val="00ED1396"/>
    <w:rsid w:val="00ED2003"/>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C39"/>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0B6A"/>
    <w:rsid w:val="00F01CB9"/>
    <w:rsid w:val="00F022CA"/>
    <w:rsid w:val="00F02370"/>
    <w:rsid w:val="00F02541"/>
    <w:rsid w:val="00F0269B"/>
    <w:rsid w:val="00F02908"/>
    <w:rsid w:val="00F02C80"/>
    <w:rsid w:val="00F02CBE"/>
    <w:rsid w:val="00F03190"/>
    <w:rsid w:val="00F035CF"/>
    <w:rsid w:val="00F03771"/>
    <w:rsid w:val="00F03A65"/>
    <w:rsid w:val="00F04115"/>
    <w:rsid w:val="00F047CF"/>
    <w:rsid w:val="00F04B64"/>
    <w:rsid w:val="00F04EF0"/>
    <w:rsid w:val="00F05523"/>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03D"/>
    <w:rsid w:val="00F13379"/>
    <w:rsid w:val="00F13CFB"/>
    <w:rsid w:val="00F13EB9"/>
    <w:rsid w:val="00F13EE4"/>
    <w:rsid w:val="00F14960"/>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9DC"/>
    <w:rsid w:val="00F21C36"/>
    <w:rsid w:val="00F21D94"/>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43"/>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429"/>
    <w:rsid w:val="00F56B3C"/>
    <w:rsid w:val="00F56BF7"/>
    <w:rsid w:val="00F56CF1"/>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70"/>
    <w:rsid w:val="00F730D7"/>
    <w:rsid w:val="00F73CB3"/>
    <w:rsid w:val="00F743A4"/>
    <w:rsid w:val="00F747B3"/>
    <w:rsid w:val="00F74DD0"/>
    <w:rsid w:val="00F74FD7"/>
    <w:rsid w:val="00F7531F"/>
    <w:rsid w:val="00F756D2"/>
    <w:rsid w:val="00F75AAD"/>
    <w:rsid w:val="00F75D0E"/>
    <w:rsid w:val="00F7619A"/>
    <w:rsid w:val="00F762FA"/>
    <w:rsid w:val="00F76858"/>
    <w:rsid w:val="00F76A0C"/>
    <w:rsid w:val="00F76B8C"/>
    <w:rsid w:val="00F77199"/>
    <w:rsid w:val="00F77343"/>
    <w:rsid w:val="00F77776"/>
    <w:rsid w:val="00F7793E"/>
    <w:rsid w:val="00F8031B"/>
    <w:rsid w:val="00F80624"/>
    <w:rsid w:val="00F81139"/>
    <w:rsid w:val="00F81477"/>
    <w:rsid w:val="00F81C3F"/>
    <w:rsid w:val="00F8212D"/>
    <w:rsid w:val="00F8229D"/>
    <w:rsid w:val="00F8237C"/>
    <w:rsid w:val="00F82768"/>
    <w:rsid w:val="00F82848"/>
    <w:rsid w:val="00F82AFF"/>
    <w:rsid w:val="00F836CE"/>
    <w:rsid w:val="00F83B43"/>
    <w:rsid w:val="00F84446"/>
    <w:rsid w:val="00F84760"/>
    <w:rsid w:val="00F848C6"/>
    <w:rsid w:val="00F84A23"/>
    <w:rsid w:val="00F85655"/>
    <w:rsid w:val="00F85CA6"/>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80E"/>
    <w:rsid w:val="00FB38D9"/>
    <w:rsid w:val="00FB393E"/>
    <w:rsid w:val="00FB416D"/>
    <w:rsid w:val="00FB42A4"/>
    <w:rsid w:val="00FB4E17"/>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C79"/>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97214"/>
    <w:rsid w:val="010C02AD"/>
    <w:rsid w:val="010C304D"/>
    <w:rsid w:val="011022FA"/>
    <w:rsid w:val="01166A7B"/>
    <w:rsid w:val="011B49AE"/>
    <w:rsid w:val="012A22B4"/>
    <w:rsid w:val="012A6043"/>
    <w:rsid w:val="012D74B2"/>
    <w:rsid w:val="013077DA"/>
    <w:rsid w:val="01330F9F"/>
    <w:rsid w:val="013D727E"/>
    <w:rsid w:val="013E7F85"/>
    <w:rsid w:val="01566109"/>
    <w:rsid w:val="0159405C"/>
    <w:rsid w:val="01606462"/>
    <w:rsid w:val="01671C7E"/>
    <w:rsid w:val="01675343"/>
    <w:rsid w:val="017162F4"/>
    <w:rsid w:val="017345D1"/>
    <w:rsid w:val="01845121"/>
    <w:rsid w:val="01886CC1"/>
    <w:rsid w:val="019006D6"/>
    <w:rsid w:val="0194484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42508"/>
    <w:rsid w:val="020769A3"/>
    <w:rsid w:val="020918A4"/>
    <w:rsid w:val="02222E2E"/>
    <w:rsid w:val="02341DD4"/>
    <w:rsid w:val="0248146B"/>
    <w:rsid w:val="02535BBA"/>
    <w:rsid w:val="025659EF"/>
    <w:rsid w:val="025D03AC"/>
    <w:rsid w:val="026A314F"/>
    <w:rsid w:val="027465DD"/>
    <w:rsid w:val="02786EB0"/>
    <w:rsid w:val="027D228E"/>
    <w:rsid w:val="02805291"/>
    <w:rsid w:val="029255AD"/>
    <w:rsid w:val="029577A7"/>
    <w:rsid w:val="029C5C3E"/>
    <w:rsid w:val="02A12E6D"/>
    <w:rsid w:val="02A53505"/>
    <w:rsid w:val="02A567A3"/>
    <w:rsid w:val="02A83092"/>
    <w:rsid w:val="02AF016B"/>
    <w:rsid w:val="02C738DC"/>
    <w:rsid w:val="02DB039A"/>
    <w:rsid w:val="02E13DEC"/>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714801"/>
    <w:rsid w:val="03730505"/>
    <w:rsid w:val="03730BCA"/>
    <w:rsid w:val="03761467"/>
    <w:rsid w:val="0383406D"/>
    <w:rsid w:val="03883F08"/>
    <w:rsid w:val="039356AE"/>
    <w:rsid w:val="0396705B"/>
    <w:rsid w:val="039C1DDE"/>
    <w:rsid w:val="03A33BFC"/>
    <w:rsid w:val="03AC63A8"/>
    <w:rsid w:val="03AD4D2D"/>
    <w:rsid w:val="03B1754D"/>
    <w:rsid w:val="03B67039"/>
    <w:rsid w:val="03B84CB1"/>
    <w:rsid w:val="03C67682"/>
    <w:rsid w:val="03CC2917"/>
    <w:rsid w:val="03DE7622"/>
    <w:rsid w:val="03E6359A"/>
    <w:rsid w:val="03F3400A"/>
    <w:rsid w:val="03F91470"/>
    <w:rsid w:val="040B1B4F"/>
    <w:rsid w:val="040B300F"/>
    <w:rsid w:val="040C6D68"/>
    <w:rsid w:val="04185412"/>
    <w:rsid w:val="041B1D5B"/>
    <w:rsid w:val="0425763A"/>
    <w:rsid w:val="042966B5"/>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A90145"/>
    <w:rsid w:val="04B717D7"/>
    <w:rsid w:val="04BE691E"/>
    <w:rsid w:val="04C35B5E"/>
    <w:rsid w:val="04C65E4D"/>
    <w:rsid w:val="04D36646"/>
    <w:rsid w:val="04D8418A"/>
    <w:rsid w:val="04E007DE"/>
    <w:rsid w:val="04E90616"/>
    <w:rsid w:val="04EA176B"/>
    <w:rsid w:val="04EB3965"/>
    <w:rsid w:val="04ED20CC"/>
    <w:rsid w:val="04F32162"/>
    <w:rsid w:val="05030ABF"/>
    <w:rsid w:val="05041BCD"/>
    <w:rsid w:val="050F0568"/>
    <w:rsid w:val="050F5797"/>
    <w:rsid w:val="05125799"/>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9E30CA"/>
    <w:rsid w:val="05A03D36"/>
    <w:rsid w:val="05A80068"/>
    <w:rsid w:val="05AD5D66"/>
    <w:rsid w:val="05AD71D9"/>
    <w:rsid w:val="05B873F2"/>
    <w:rsid w:val="05D10087"/>
    <w:rsid w:val="05DE5EFB"/>
    <w:rsid w:val="05EA7A51"/>
    <w:rsid w:val="05F21E70"/>
    <w:rsid w:val="05FA36AA"/>
    <w:rsid w:val="060823A2"/>
    <w:rsid w:val="06122666"/>
    <w:rsid w:val="061D1373"/>
    <w:rsid w:val="061F301F"/>
    <w:rsid w:val="06265D75"/>
    <w:rsid w:val="06285117"/>
    <w:rsid w:val="06453C5D"/>
    <w:rsid w:val="065502AC"/>
    <w:rsid w:val="06667156"/>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0A6BB8"/>
    <w:rsid w:val="07164350"/>
    <w:rsid w:val="071A2496"/>
    <w:rsid w:val="07231DE3"/>
    <w:rsid w:val="072726DF"/>
    <w:rsid w:val="07276D6D"/>
    <w:rsid w:val="073850CD"/>
    <w:rsid w:val="074A5272"/>
    <w:rsid w:val="075010EB"/>
    <w:rsid w:val="07501AC2"/>
    <w:rsid w:val="07573197"/>
    <w:rsid w:val="076A5F83"/>
    <w:rsid w:val="077053FC"/>
    <w:rsid w:val="07705EC0"/>
    <w:rsid w:val="0771476B"/>
    <w:rsid w:val="077B2944"/>
    <w:rsid w:val="0781763F"/>
    <w:rsid w:val="0786377E"/>
    <w:rsid w:val="078B5DFD"/>
    <w:rsid w:val="078D57E9"/>
    <w:rsid w:val="0794649A"/>
    <w:rsid w:val="0798517B"/>
    <w:rsid w:val="07AB2ACB"/>
    <w:rsid w:val="07B61B2E"/>
    <w:rsid w:val="07BB4C81"/>
    <w:rsid w:val="07C52E67"/>
    <w:rsid w:val="07C62EDC"/>
    <w:rsid w:val="07C95BE2"/>
    <w:rsid w:val="07D910A3"/>
    <w:rsid w:val="07DE0B0D"/>
    <w:rsid w:val="07E50E62"/>
    <w:rsid w:val="07E77707"/>
    <w:rsid w:val="07ED76E3"/>
    <w:rsid w:val="07F1286B"/>
    <w:rsid w:val="08007A99"/>
    <w:rsid w:val="08014D6F"/>
    <w:rsid w:val="080772AA"/>
    <w:rsid w:val="08283A2D"/>
    <w:rsid w:val="084823A2"/>
    <w:rsid w:val="084F15E2"/>
    <w:rsid w:val="085218B4"/>
    <w:rsid w:val="08657063"/>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C061EE"/>
    <w:rsid w:val="08C21989"/>
    <w:rsid w:val="08C90FD1"/>
    <w:rsid w:val="08CC5843"/>
    <w:rsid w:val="08D30889"/>
    <w:rsid w:val="08D32417"/>
    <w:rsid w:val="08D34664"/>
    <w:rsid w:val="08DA0B53"/>
    <w:rsid w:val="08E74EA4"/>
    <w:rsid w:val="08E842F0"/>
    <w:rsid w:val="08F040A0"/>
    <w:rsid w:val="08F058B8"/>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E6166"/>
    <w:rsid w:val="09DF095B"/>
    <w:rsid w:val="09E80666"/>
    <w:rsid w:val="09EF6B50"/>
    <w:rsid w:val="09F26640"/>
    <w:rsid w:val="09FF2B19"/>
    <w:rsid w:val="0A0F525E"/>
    <w:rsid w:val="0A1E0517"/>
    <w:rsid w:val="0A223BA6"/>
    <w:rsid w:val="0A343E9B"/>
    <w:rsid w:val="0A436F74"/>
    <w:rsid w:val="0A4875DF"/>
    <w:rsid w:val="0A525DEA"/>
    <w:rsid w:val="0A704E89"/>
    <w:rsid w:val="0A78597C"/>
    <w:rsid w:val="0A7B7F67"/>
    <w:rsid w:val="0A7F0296"/>
    <w:rsid w:val="0A8134AF"/>
    <w:rsid w:val="0A853FE0"/>
    <w:rsid w:val="0A8E68F1"/>
    <w:rsid w:val="0AA25BB3"/>
    <w:rsid w:val="0AA26BD1"/>
    <w:rsid w:val="0AA376E8"/>
    <w:rsid w:val="0AA67C40"/>
    <w:rsid w:val="0AA732CA"/>
    <w:rsid w:val="0AA909DE"/>
    <w:rsid w:val="0AB06555"/>
    <w:rsid w:val="0AB162FE"/>
    <w:rsid w:val="0AB31FF1"/>
    <w:rsid w:val="0AB363B9"/>
    <w:rsid w:val="0ABB1BD6"/>
    <w:rsid w:val="0AC5121A"/>
    <w:rsid w:val="0AD43F20"/>
    <w:rsid w:val="0ADB6708"/>
    <w:rsid w:val="0ADC7E4E"/>
    <w:rsid w:val="0ADF09A7"/>
    <w:rsid w:val="0AE4222A"/>
    <w:rsid w:val="0AE548E5"/>
    <w:rsid w:val="0AE77E21"/>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2D4F"/>
    <w:rsid w:val="0C992B54"/>
    <w:rsid w:val="0C9F4828"/>
    <w:rsid w:val="0CA24C66"/>
    <w:rsid w:val="0CA304AB"/>
    <w:rsid w:val="0CA376A2"/>
    <w:rsid w:val="0CA61D97"/>
    <w:rsid w:val="0CAA4DF8"/>
    <w:rsid w:val="0CAB3E3F"/>
    <w:rsid w:val="0CBD0E1D"/>
    <w:rsid w:val="0CBE0749"/>
    <w:rsid w:val="0CC42E4A"/>
    <w:rsid w:val="0CC816CB"/>
    <w:rsid w:val="0CCD71AA"/>
    <w:rsid w:val="0CD77A25"/>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5A4826"/>
    <w:rsid w:val="0D5E4FB1"/>
    <w:rsid w:val="0D656A38"/>
    <w:rsid w:val="0D6739C9"/>
    <w:rsid w:val="0D6A2479"/>
    <w:rsid w:val="0D70485E"/>
    <w:rsid w:val="0D704AD0"/>
    <w:rsid w:val="0D7542B6"/>
    <w:rsid w:val="0D7D74A8"/>
    <w:rsid w:val="0D8007A6"/>
    <w:rsid w:val="0D8C5BC1"/>
    <w:rsid w:val="0DAB4BDC"/>
    <w:rsid w:val="0DB96075"/>
    <w:rsid w:val="0DBE79C0"/>
    <w:rsid w:val="0DC27020"/>
    <w:rsid w:val="0DCB2FF5"/>
    <w:rsid w:val="0DCC16DC"/>
    <w:rsid w:val="0DDC06A3"/>
    <w:rsid w:val="0DE059F8"/>
    <w:rsid w:val="0DE53A4D"/>
    <w:rsid w:val="0DEA5035"/>
    <w:rsid w:val="0DEC0D3F"/>
    <w:rsid w:val="0DEF2639"/>
    <w:rsid w:val="0DFF7B82"/>
    <w:rsid w:val="0E067081"/>
    <w:rsid w:val="0E080156"/>
    <w:rsid w:val="0E120762"/>
    <w:rsid w:val="0E266B2C"/>
    <w:rsid w:val="0E341657"/>
    <w:rsid w:val="0E357BC2"/>
    <w:rsid w:val="0E3E0E17"/>
    <w:rsid w:val="0E4022FD"/>
    <w:rsid w:val="0E545249"/>
    <w:rsid w:val="0E5F026C"/>
    <w:rsid w:val="0E693CE9"/>
    <w:rsid w:val="0E844E39"/>
    <w:rsid w:val="0E8642D2"/>
    <w:rsid w:val="0E8A1065"/>
    <w:rsid w:val="0E986EF1"/>
    <w:rsid w:val="0E9A49C5"/>
    <w:rsid w:val="0E9C7918"/>
    <w:rsid w:val="0E9E5611"/>
    <w:rsid w:val="0EB926A0"/>
    <w:rsid w:val="0EBC0589"/>
    <w:rsid w:val="0ECB2DB5"/>
    <w:rsid w:val="0ED10464"/>
    <w:rsid w:val="0ED83366"/>
    <w:rsid w:val="0EE03748"/>
    <w:rsid w:val="0EE53066"/>
    <w:rsid w:val="0EE96356"/>
    <w:rsid w:val="0EF20E8B"/>
    <w:rsid w:val="0EF749D7"/>
    <w:rsid w:val="0EF92878"/>
    <w:rsid w:val="0F006F8E"/>
    <w:rsid w:val="0F066D93"/>
    <w:rsid w:val="0F2314CB"/>
    <w:rsid w:val="0F294BB1"/>
    <w:rsid w:val="0F305A17"/>
    <w:rsid w:val="0F33633D"/>
    <w:rsid w:val="0F354D7B"/>
    <w:rsid w:val="0F433306"/>
    <w:rsid w:val="0F445BFA"/>
    <w:rsid w:val="0F4A6323"/>
    <w:rsid w:val="0F4B3316"/>
    <w:rsid w:val="0F5174C9"/>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C33F6C"/>
    <w:rsid w:val="0FC56C4D"/>
    <w:rsid w:val="0FD570DF"/>
    <w:rsid w:val="0FD80D1C"/>
    <w:rsid w:val="0FE14959"/>
    <w:rsid w:val="0FE97E7D"/>
    <w:rsid w:val="0FEB0CA6"/>
    <w:rsid w:val="0FF2703A"/>
    <w:rsid w:val="0FF36A43"/>
    <w:rsid w:val="10053BDD"/>
    <w:rsid w:val="1020598D"/>
    <w:rsid w:val="102A684A"/>
    <w:rsid w:val="10393999"/>
    <w:rsid w:val="103C55AE"/>
    <w:rsid w:val="10417A7A"/>
    <w:rsid w:val="10473F3C"/>
    <w:rsid w:val="10527BC5"/>
    <w:rsid w:val="10595AB6"/>
    <w:rsid w:val="10651777"/>
    <w:rsid w:val="107707F1"/>
    <w:rsid w:val="10780687"/>
    <w:rsid w:val="108A3573"/>
    <w:rsid w:val="109013B9"/>
    <w:rsid w:val="109164F0"/>
    <w:rsid w:val="10966F20"/>
    <w:rsid w:val="109707B3"/>
    <w:rsid w:val="109844F9"/>
    <w:rsid w:val="10993920"/>
    <w:rsid w:val="109B59F2"/>
    <w:rsid w:val="10A229B8"/>
    <w:rsid w:val="10A36092"/>
    <w:rsid w:val="10AC5B6B"/>
    <w:rsid w:val="10B752B1"/>
    <w:rsid w:val="10C333FD"/>
    <w:rsid w:val="10C82C87"/>
    <w:rsid w:val="10D24B8E"/>
    <w:rsid w:val="10DE73F7"/>
    <w:rsid w:val="10EB3AB1"/>
    <w:rsid w:val="10EF333E"/>
    <w:rsid w:val="10F92986"/>
    <w:rsid w:val="110711E5"/>
    <w:rsid w:val="11137804"/>
    <w:rsid w:val="111502A9"/>
    <w:rsid w:val="1122419E"/>
    <w:rsid w:val="112B2658"/>
    <w:rsid w:val="112F2720"/>
    <w:rsid w:val="11416E1C"/>
    <w:rsid w:val="1143226B"/>
    <w:rsid w:val="116368E9"/>
    <w:rsid w:val="116F4914"/>
    <w:rsid w:val="11747242"/>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227FBD"/>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17BED"/>
    <w:rsid w:val="12A9252D"/>
    <w:rsid w:val="12A95F49"/>
    <w:rsid w:val="12B9593E"/>
    <w:rsid w:val="12BA5D0B"/>
    <w:rsid w:val="12BB1479"/>
    <w:rsid w:val="12C67755"/>
    <w:rsid w:val="12C86E00"/>
    <w:rsid w:val="12DB29E0"/>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5148E1"/>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067DF"/>
    <w:rsid w:val="142E01A9"/>
    <w:rsid w:val="144E0AD6"/>
    <w:rsid w:val="14593717"/>
    <w:rsid w:val="14593F7C"/>
    <w:rsid w:val="145E0B41"/>
    <w:rsid w:val="1462506F"/>
    <w:rsid w:val="1470299C"/>
    <w:rsid w:val="147D4DA9"/>
    <w:rsid w:val="14816E7F"/>
    <w:rsid w:val="148A41B4"/>
    <w:rsid w:val="149B735F"/>
    <w:rsid w:val="14A40998"/>
    <w:rsid w:val="14B721E5"/>
    <w:rsid w:val="14B74E41"/>
    <w:rsid w:val="14C41CA8"/>
    <w:rsid w:val="14C7680D"/>
    <w:rsid w:val="14D7255D"/>
    <w:rsid w:val="14DA458A"/>
    <w:rsid w:val="14ED5700"/>
    <w:rsid w:val="14F16855"/>
    <w:rsid w:val="14F20D2E"/>
    <w:rsid w:val="14F76F3C"/>
    <w:rsid w:val="14F8088F"/>
    <w:rsid w:val="1504209D"/>
    <w:rsid w:val="150A55FC"/>
    <w:rsid w:val="15171B29"/>
    <w:rsid w:val="152E32D5"/>
    <w:rsid w:val="152F68BA"/>
    <w:rsid w:val="1531606E"/>
    <w:rsid w:val="15347B12"/>
    <w:rsid w:val="15381308"/>
    <w:rsid w:val="15537C0C"/>
    <w:rsid w:val="15591967"/>
    <w:rsid w:val="15703E0D"/>
    <w:rsid w:val="1576218B"/>
    <w:rsid w:val="157B22E3"/>
    <w:rsid w:val="157F3A28"/>
    <w:rsid w:val="15817BDC"/>
    <w:rsid w:val="1585101A"/>
    <w:rsid w:val="158924B9"/>
    <w:rsid w:val="158F5656"/>
    <w:rsid w:val="159265A5"/>
    <w:rsid w:val="159A6139"/>
    <w:rsid w:val="15A951CF"/>
    <w:rsid w:val="15B47E2F"/>
    <w:rsid w:val="15BB2630"/>
    <w:rsid w:val="15CF3807"/>
    <w:rsid w:val="15D1223A"/>
    <w:rsid w:val="15D47181"/>
    <w:rsid w:val="15DB0B04"/>
    <w:rsid w:val="15DC64A9"/>
    <w:rsid w:val="15EB05E8"/>
    <w:rsid w:val="15EB6ACD"/>
    <w:rsid w:val="15ED6A39"/>
    <w:rsid w:val="15FD5A39"/>
    <w:rsid w:val="161317BE"/>
    <w:rsid w:val="161343C3"/>
    <w:rsid w:val="161D48AC"/>
    <w:rsid w:val="16307021"/>
    <w:rsid w:val="163515D3"/>
    <w:rsid w:val="16385495"/>
    <w:rsid w:val="16387DE4"/>
    <w:rsid w:val="1648787B"/>
    <w:rsid w:val="164E475F"/>
    <w:rsid w:val="16663137"/>
    <w:rsid w:val="16684920"/>
    <w:rsid w:val="166A7001"/>
    <w:rsid w:val="166F5F36"/>
    <w:rsid w:val="168C0F18"/>
    <w:rsid w:val="16AE2973"/>
    <w:rsid w:val="16B06878"/>
    <w:rsid w:val="16B94D05"/>
    <w:rsid w:val="16B9501B"/>
    <w:rsid w:val="16BA5360"/>
    <w:rsid w:val="16BE21A9"/>
    <w:rsid w:val="16C254BB"/>
    <w:rsid w:val="16D77599"/>
    <w:rsid w:val="16D96044"/>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436C0"/>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D6221"/>
    <w:rsid w:val="184031E3"/>
    <w:rsid w:val="18491595"/>
    <w:rsid w:val="18742D1B"/>
    <w:rsid w:val="18780FC0"/>
    <w:rsid w:val="187D5229"/>
    <w:rsid w:val="1881164F"/>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90739D8"/>
    <w:rsid w:val="19122454"/>
    <w:rsid w:val="19141DC1"/>
    <w:rsid w:val="19144896"/>
    <w:rsid w:val="19155F1A"/>
    <w:rsid w:val="19160D3D"/>
    <w:rsid w:val="191B1D73"/>
    <w:rsid w:val="192C5726"/>
    <w:rsid w:val="19370B94"/>
    <w:rsid w:val="194459CC"/>
    <w:rsid w:val="194A678A"/>
    <w:rsid w:val="19582851"/>
    <w:rsid w:val="196830F5"/>
    <w:rsid w:val="19753EC7"/>
    <w:rsid w:val="19757C72"/>
    <w:rsid w:val="19821ACB"/>
    <w:rsid w:val="198524F9"/>
    <w:rsid w:val="198B188F"/>
    <w:rsid w:val="198B1F5C"/>
    <w:rsid w:val="1990334D"/>
    <w:rsid w:val="199D1FE8"/>
    <w:rsid w:val="19A377AE"/>
    <w:rsid w:val="19A839BB"/>
    <w:rsid w:val="19B61705"/>
    <w:rsid w:val="19B9744E"/>
    <w:rsid w:val="19BD2099"/>
    <w:rsid w:val="19C00E29"/>
    <w:rsid w:val="19CA784A"/>
    <w:rsid w:val="19D05E8D"/>
    <w:rsid w:val="19D10417"/>
    <w:rsid w:val="19D44F35"/>
    <w:rsid w:val="19E044AC"/>
    <w:rsid w:val="19E104B0"/>
    <w:rsid w:val="19F12B2D"/>
    <w:rsid w:val="1A044443"/>
    <w:rsid w:val="1A0658CB"/>
    <w:rsid w:val="1A07469B"/>
    <w:rsid w:val="1A147E0A"/>
    <w:rsid w:val="1A187ABA"/>
    <w:rsid w:val="1A197473"/>
    <w:rsid w:val="1A1B327C"/>
    <w:rsid w:val="1A1F3C02"/>
    <w:rsid w:val="1A210FDF"/>
    <w:rsid w:val="1A28665E"/>
    <w:rsid w:val="1A321046"/>
    <w:rsid w:val="1A3635EF"/>
    <w:rsid w:val="1A4C7888"/>
    <w:rsid w:val="1A4D000A"/>
    <w:rsid w:val="1A534F6E"/>
    <w:rsid w:val="1A5662ED"/>
    <w:rsid w:val="1A5856CD"/>
    <w:rsid w:val="1A594F09"/>
    <w:rsid w:val="1A6552B7"/>
    <w:rsid w:val="1A674A0B"/>
    <w:rsid w:val="1A6916A9"/>
    <w:rsid w:val="1A7A1FFF"/>
    <w:rsid w:val="1A7E1BEE"/>
    <w:rsid w:val="1A8301A5"/>
    <w:rsid w:val="1A887594"/>
    <w:rsid w:val="1A8A6202"/>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3240B8"/>
    <w:rsid w:val="1B3D4810"/>
    <w:rsid w:val="1B403C3F"/>
    <w:rsid w:val="1B405B2A"/>
    <w:rsid w:val="1B4C2C54"/>
    <w:rsid w:val="1B4D7D3B"/>
    <w:rsid w:val="1B5174D8"/>
    <w:rsid w:val="1B5649CE"/>
    <w:rsid w:val="1B570A53"/>
    <w:rsid w:val="1B763FDC"/>
    <w:rsid w:val="1B856FC0"/>
    <w:rsid w:val="1B896557"/>
    <w:rsid w:val="1B8C611D"/>
    <w:rsid w:val="1B9A5BEE"/>
    <w:rsid w:val="1BA16FBB"/>
    <w:rsid w:val="1BA722FA"/>
    <w:rsid w:val="1BA74BAA"/>
    <w:rsid w:val="1BAA551D"/>
    <w:rsid w:val="1BB407E3"/>
    <w:rsid w:val="1BB514A6"/>
    <w:rsid w:val="1BBE5F2B"/>
    <w:rsid w:val="1BE23184"/>
    <w:rsid w:val="1BE3314A"/>
    <w:rsid w:val="1BED026D"/>
    <w:rsid w:val="1BF074B6"/>
    <w:rsid w:val="1BF54A98"/>
    <w:rsid w:val="1BFD4856"/>
    <w:rsid w:val="1C091C6F"/>
    <w:rsid w:val="1C0B7DC0"/>
    <w:rsid w:val="1C0F5C2A"/>
    <w:rsid w:val="1C0F6FC9"/>
    <w:rsid w:val="1C110200"/>
    <w:rsid w:val="1C1717AB"/>
    <w:rsid w:val="1C173C4E"/>
    <w:rsid w:val="1C175C14"/>
    <w:rsid w:val="1C19263C"/>
    <w:rsid w:val="1C1B330B"/>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CB068A"/>
    <w:rsid w:val="1CD45445"/>
    <w:rsid w:val="1CD61B12"/>
    <w:rsid w:val="1CFB26AC"/>
    <w:rsid w:val="1CFB2FB6"/>
    <w:rsid w:val="1CFD78F4"/>
    <w:rsid w:val="1D076257"/>
    <w:rsid w:val="1D077C9B"/>
    <w:rsid w:val="1D0B6DE6"/>
    <w:rsid w:val="1D1E2BC6"/>
    <w:rsid w:val="1D2133C0"/>
    <w:rsid w:val="1D320953"/>
    <w:rsid w:val="1D3307B6"/>
    <w:rsid w:val="1D364359"/>
    <w:rsid w:val="1D3A45B7"/>
    <w:rsid w:val="1D3E5EE5"/>
    <w:rsid w:val="1D5055A9"/>
    <w:rsid w:val="1D5458CC"/>
    <w:rsid w:val="1D703C1F"/>
    <w:rsid w:val="1D784C35"/>
    <w:rsid w:val="1D7968AC"/>
    <w:rsid w:val="1D8825E3"/>
    <w:rsid w:val="1D883917"/>
    <w:rsid w:val="1D961296"/>
    <w:rsid w:val="1DAC4646"/>
    <w:rsid w:val="1DB3372A"/>
    <w:rsid w:val="1DCE0165"/>
    <w:rsid w:val="1DD854CB"/>
    <w:rsid w:val="1DE425D0"/>
    <w:rsid w:val="1DE849FC"/>
    <w:rsid w:val="1DF530AE"/>
    <w:rsid w:val="1E003CC0"/>
    <w:rsid w:val="1E105EED"/>
    <w:rsid w:val="1E124827"/>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76970"/>
    <w:rsid w:val="1E5E59BE"/>
    <w:rsid w:val="1E697A51"/>
    <w:rsid w:val="1E6A5CEF"/>
    <w:rsid w:val="1E7F5B06"/>
    <w:rsid w:val="1E871B19"/>
    <w:rsid w:val="1E87436A"/>
    <w:rsid w:val="1EA360BD"/>
    <w:rsid w:val="1EA805C7"/>
    <w:rsid w:val="1EAA518F"/>
    <w:rsid w:val="1EAB5A01"/>
    <w:rsid w:val="1EAD2CA4"/>
    <w:rsid w:val="1EB21BF7"/>
    <w:rsid w:val="1EB33B06"/>
    <w:rsid w:val="1EB444DF"/>
    <w:rsid w:val="1EBC280F"/>
    <w:rsid w:val="1EC94897"/>
    <w:rsid w:val="1ED03921"/>
    <w:rsid w:val="1ED52C3F"/>
    <w:rsid w:val="1EDF6AA6"/>
    <w:rsid w:val="1EE11AEE"/>
    <w:rsid w:val="1EE15C79"/>
    <w:rsid w:val="1EEC4C77"/>
    <w:rsid w:val="1EF900BF"/>
    <w:rsid w:val="1F014E24"/>
    <w:rsid w:val="1F04629D"/>
    <w:rsid w:val="1F13264F"/>
    <w:rsid w:val="1F1938C0"/>
    <w:rsid w:val="1F2E1CEC"/>
    <w:rsid w:val="1F383CD2"/>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50832"/>
    <w:rsid w:val="1FD7588A"/>
    <w:rsid w:val="1FE41F43"/>
    <w:rsid w:val="1FF45AB3"/>
    <w:rsid w:val="1FF66620"/>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22477"/>
    <w:rsid w:val="20995E67"/>
    <w:rsid w:val="20B80B6B"/>
    <w:rsid w:val="20BC51B5"/>
    <w:rsid w:val="20C04B08"/>
    <w:rsid w:val="20C66CF9"/>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45EB6"/>
    <w:rsid w:val="21C3042D"/>
    <w:rsid w:val="21C5658C"/>
    <w:rsid w:val="21CD3EE9"/>
    <w:rsid w:val="21CE470F"/>
    <w:rsid w:val="21CF4C6F"/>
    <w:rsid w:val="21E17454"/>
    <w:rsid w:val="21E62212"/>
    <w:rsid w:val="21E7732C"/>
    <w:rsid w:val="21EE150A"/>
    <w:rsid w:val="21F02CE8"/>
    <w:rsid w:val="21F44BF1"/>
    <w:rsid w:val="21FB56B8"/>
    <w:rsid w:val="22075D71"/>
    <w:rsid w:val="220A7792"/>
    <w:rsid w:val="22102F27"/>
    <w:rsid w:val="22125DB6"/>
    <w:rsid w:val="22185128"/>
    <w:rsid w:val="22240E4E"/>
    <w:rsid w:val="22254264"/>
    <w:rsid w:val="223434CB"/>
    <w:rsid w:val="224424C4"/>
    <w:rsid w:val="224B26BC"/>
    <w:rsid w:val="224B6837"/>
    <w:rsid w:val="22504585"/>
    <w:rsid w:val="22527097"/>
    <w:rsid w:val="22545178"/>
    <w:rsid w:val="22576F99"/>
    <w:rsid w:val="226120D2"/>
    <w:rsid w:val="226725E3"/>
    <w:rsid w:val="22810798"/>
    <w:rsid w:val="22827A25"/>
    <w:rsid w:val="2286359A"/>
    <w:rsid w:val="22A0389C"/>
    <w:rsid w:val="22A64F60"/>
    <w:rsid w:val="22EA0582"/>
    <w:rsid w:val="22EA4BD2"/>
    <w:rsid w:val="22EB7917"/>
    <w:rsid w:val="22F413E0"/>
    <w:rsid w:val="22FD30DC"/>
    <w:rsid w:val="230065D7"/>
    <w:rsid w:val="23090DB6"/>
    <w:rsid w:val="230D43E8"/>
    <w:rsid w:val="230E3138"/>
    <w:rsid w:val="230E7DC7"/>
    <w:rsid w:val="2314352A"/>
    <w:rsid w:val="231771A2"/>
    <w:rsid w:val="23216571"/>
    <w:rsid w:val="232C03D4"/>
    <w:rsid w:val="232C5924"/>
    <w:rsid w:val="23300A62"/>
    <w:rsid w:val="23323706"/>
    <w:rsid w:val="23403533"/>
    <w:rsid w:val="23644215"/>
    <w:rsid w:val="236A2246"/>
    <w:rsid w:val="23782FFD"/>
    <w:rsid w:val="237A5894"/>
    <w:rsid w:val="23885296"/>
    <w:rsid w:val="238C747E"/>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D68A8"/>
    <w:rsid w:val="243A0E6D"/>
    <w:rsid w:val="24572EA4"/>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6469"/>
    <w:rsid w:val="24C07916"/>
    <w:rsid w:val="24C50845"/>
    <w:rsid w:val="24CA2104"/>
    <w:rsid w:val="24D069D2"/>
    <w:rsid w:val="24D13640"/>
    <w:rsid w:val="24D36F43"/>
    <w:rsid w:val="24D479C1"/>
    <w:rsid w:val="24DA786D"/>
    <w:rsid w:val="24E152E1"/>
    <w:rsid w:val="24E338A9"/>
    <w:rsid w:val="24E4465B"/>
    <w:rsid w:val="24EF0A9D"/>
    <w:rsid w:val="24F11BFB"/>
    <w:rsid w:val="25034F0E"/>
    <w:rsid w:val="250D75D2"/>
    <w:rsid w:val="251414E0"/>
    <w:rsid w:val="25157673"/>
    <w:rsid w:val="251C70CC"/>
    <w:rsid w:val="252007A1"/>
    <w:rsid w:val="252A38E3"/>
    <w:rsid w:val="25356512"/>
    <w:rsid w:val="25380F39"/>
    <w:rsid w:val="253D39B0"/>
    <w:rsid w:val="25570A8C"/>
    <w:rsid w:val="255906DD"/>
    <w:rsid w:val="255A3800"/>
    <w:rsid w:val="255C72CD"/>
    <w:rsid w:val="25611E47"/>
    <w:rsid w:val="25667B80"/>
    <w:rsid w:val="256A2299"/>
    <w:rsid w:val="256F523A"/>
    <w:rsid w:val="25787764"/>
    <w:rsid w:val="257A0936"/>
    <w:rsid w:val="25A0167B"/>
    <w:rsid w:val="25A0237E"/>
    <w:rsid w:val="25AA3696"/>
    <w:rsid w:val="25B20D95"/>
    <w:rsid w:val="25C040ED"/>
    <w:rsid w:val="25C07AEC"/>
    <w:rsid w:val="25CD72F5"/>
    <w:rsid w:val="25D477E7"/>
    <w:rsid w:val="25DB4AC0"/>
    <w:rsid w:val="25DE4BE4"/>
    <w:rsid w:val="25FB63C1"/>
    <w:rsid w:val="26116F97"/>
    <w:rsid w:val="261210D4"/>
    <w:rsid w:val="261F2027"/>
    <w:rsid w:val="26267369"/>
    <w:rsid w:val="26346D67"/>
    <w:rsid w:val="264B0648"/>
    <w:rsid w:val="266713AD"/>
    <w:rsid w:val="26767233"/>
    <w:rsid w:val="26773216"/>
    <w:rsid w:val="267B70E3"/>
    <w:rsid w:val="267C78CD"/>
    <w:rsid w:val="26812260"/>
    <w:rsid w:val="2685460B"/>
    <w:rsid w:val="268F6DC5"/>
    <w:rsid w:val="269677B6"/>
    <w:rsid w:val="26971903"/>
    <w:rsid w:val="26AB3E67"/>
    <w:rsid w:val="26B11F65"/>
    <w:rsid w:val="26B34438"/>
    <w:rsid w:val="26B44EC6"/>
    <w:rsid w:val="26CE1187"/>
    <w:rsid w:val="26CF5EF0"/>
    <w:rsid w:val="26E43F91"/>
    <w:rsid w:val="26E80765"/>
    <w:rsid w:val="26EC350C"/>
    <w:rsid w:val="26F7265A"/>
    <w:rsid w:val="26FA2C48"/>
    <w:rsid w:val="26FB24D5"/>
    <w:rsid w:val="27010B23"/>
    <w:rsid w:val="270A7017"/>
    <w:rsid w:val="270A7F20"/>
    <w:rsid w:val="270C2F39"/>
    <w:rsid w:val="270C4267"/>
    <w:rsid w:val="2713560F"/>
    <w:rsid w:val="27260618"/>
    <w:rsid w:val="273A1586"/>
    <w:rsid w:val="273D4BEB"/>
    <w:rsid w:val="273E40E2"/>
    <w:rsid w:val="2752048C"/>
    <w:rsid w:val="275B2106"/>
    <w:rsid w:val="275C7781"/>
    <w:rsid w:val="275D4243"/>
    <w:rsid w:val="27670FB3"/>
    <w:rsid w:val="277173C4"/>
    <w:rsid w:val="277F4020"/>
    <w:rsid w:val="278719FE"/>
    <w:rsid w:val="278F788F"/>
    <w:rsid w:val="27A13917"/>
    <w:rsid w:val="27A20807"/>
    <w:rsid w:val="27A62A64"/>
    <w:rsid w:val="27B20564"/>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6461E"/>
    <w:rsid w:val="28473717"/>
    <w:rsid w:val="284B7B6C"/>
    <w:rsid w:val="284C4C79"/>
    <w:rsid w:val="285309E9"/>
    <w:rsid w:val="285B6E06"/>
    <w:rsid w:val="285E3368"/>
    <w:rsid w:val="286063F5"/>
    <w:rsid w:val="28641852"/>
    <w:rsid w:val="28646DE7"/>
    <w:rsid w:val="287356D0"/>
    <w:rsid w:val="287C11DB"/>
    <w:rsid w:val="28804A6D"/>
    <w:rsid w:val="28814DDC"/>
    <w:rsid w:val="28842993"/>
    <w:rsid w:val="288B4A1A"/>
    <w:rsid w:val="288D20F3"/>
    <w:rsid w:val="2899250E"/>
    <w:rsid w:val="28A06B85"/>
    <w:rsid w:val="28A67971"/>
    <w:rsid w:val="28BA460B"/>
    <w:rsid w:val="28D54DC5"/>
    <w:rsid w:val="28E16775"/>
    <w:rsid w:val="28E357E4"/>
    <w:rsid w:val="28E55E32"/>
    <w:rsid w:val="28F81330"/>
    <w:rsid w:val="290435A0"/>
    <w:rsid w:val="29066A5B"/>
    <w:rsid w:val="291405B8"/>
    <w:rsid w:val="2919739A"/>
    <w:rsid w:val="29202E73"/>
    <w:rsid w:val="29204B99"/>
    <w:rsid w:val="292411B7"/>
    <w:rsid w:val="293A18A7"/>
    <w:rsid w:val="293D22B4"/>
    <w:rsid w:val="293F7DD1"/>
    <w:rsid w:val="29481694"/>
    <w:rsid w:val="29516DA0"/>
    <w:rsid w:val="2954577D"/>
    <w:rsid w:val="295543C2"/>
    <w:rsid w:val="29577DEF"/>
    <w:rsid w:val="29653A18"/>
    <w:rsid w:val="296E7F12"/>
    <w:rsid w:val="2972026D"/>
    <w:rsid w:val="29744F47"/>
    <w:rsid w:val="29752681"/>
    <w:rsid w:val="297E79B4"/>
    <w:rsid w:val="298911AA"/>
    <w:rsid w:val="299B6F15"/>
    <w:rsid w:val="29B200CA"/>
    <w:rsid w:val="29C71D1F"/>
    <w:rsid w:val="29C74826"/>
    <w:rsid w:val="29CD7B89"/>
    <w:rsid w:val="29D45CDE"/>
    <w:rsid w:val="29DC0C84"/>
    <w:rsid w:val="29DD6A75"/>
    <w:rsid w:val="29E152BF"/>
    <w:rsid w:val="29F42491"/>
    <w:rsid w:val="29FA3C7F"/>
    <w:rsid w:val="29FC34BE"/>
    <w:rsid w:val="29FD04AD"/>
    <w:rsid w:val="2A0023A8"/>
    <w:rsid w:val="2A047B19"/>
    <w:rsid w:val="2A0A59D1"/>
    <w:rsid w:val="2A114AD5"/>
    <w:rsid w:val="2A126823"/>
    <w:rsid w:val="2A1563B5"/>
    <w:rsid w:val="2A157E15"/>
    <w:rsid w:val="2A1E777D"/>
    <w:rsid w:val="2A235B0D"/>
    <w:rsid w:val="2A25500E"/>
    <w:rsid w:val="2A2E7DF9"/>
    <w:rsid w:val="2A3A1FFA"/>
    <w:rsid w:val="2A3C2DD8"/>
    <w:rsid w:val="2A3D024E"/>
    <w:rsid w:val="2A4948F6"/>
    <w:rsid w:val="2A497EC2"/>
    <w:rsid w:val="2A6449A0"/>
    <w:rsid w:val="2A71615B"/>
    <w:rsid w:val="2A7A1792"/>
    <w:rsid w:val="2A7F4E53"/>
    <w:rsid w:val="2A83621B"/>
    <w:rsid w:val="2A9C4A63"/>
    <w:rsid w:val="2AAA6F0D"/>
    <w:rsid w:val="2AB24A47"/>
    <w:rsid w:val="2AB2750F"/>
    <w:rsid w:val="2AB74E63"/>
    <w:rsid w:val="2AB91F4F"/>
    <w:rsid w:val="2ABA1006"/>
    <w:rsid w:val="2ABB6725"/>
    <w:rsid w:val="2ADC3CC7"/>
    <w:rsid w:val="2AEF51D6"/>
    <w:rsid w:val="2AF10187"/>
    <w:rsid w:val="2AF35527"/>
    <w:rsid w:val="2AF908C3"/>
    <w:rsid w:val="2B01564A"/>
    <w:rsid w:val="2B106B04"/>
    <w:rsid w:val="2B115C17"/>
    <w:rsid w:val="2B173B45"/>
    <w:rsid w:val="2B1E04D3"/>
    <w:rsid w:val="2B2D1832"/>
    <w:rsid w:val="2B3113C9"/>
    <w:rsid w:val="2B3156BC"/>
    <w:rsid w:val="2B330D10"/>
    <w:rsid w:val="2B3D4D53"/>
    <w:rsid w:val="2B452910"/>
    <w:rsid w:val="2B464192"/>
    <w:rsid w:val="2B4B5BF1"/>
    <w:rsid w:val="2B5D4972"/>
    <w:rsid w:val="2B675C25"/>
    <w:rsid w:val="2B6C57E4"/>
    <w:rsid w:val="2B77073A"/>
    <w:rsid w:val="2B77D4D1"/>
    <w:rsid w:val="2B7877C5"/>
    <w:rsid w:val="2B7C7CF8"/>
    <w:rsid w:val="2B802280"/>
    <w:rsid w:val="2B8329CE"/>
    <w:rsid w:val="2B877715"/>
    <w:rsid w:val="2B8D2BEA"/>
    <w:rsid w:val="2B8F2C68"/>
    <w:rsid w:val="2B905DD1"/>
    <w:rsid w:val="2B906499"/>
    <w:rsid w:val="2B92019A"/>
    <w:rsid w:val="2B927886"/>
    <w:rsid w:val="2B942F6E"/>
    <w:rsid w:val="2B975BDA"/>
    <w:rsid w:val="2BA26B0F"/>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C032F0B"/>
    <w:rsid w:val="2C082429"/>
    <w:rsid w:val="2C1169A9"/>
    <w:rsid w:val="2C197B8D"/>
    <w:rsid w:val="2C1E2C3B"/>
    <w:rsid w:val="2C240F8B"/>
    <w:rsid w:val="2C24348A"/>
    <w:rsid w:val="2C276CC3"/>
    <w:rsid w:val="2C2A75BD"/>
    <w:rsid w:val="2C2B177D"/>
    <w:rsid w:val="2C2B6826"/>
    <w:rsid w:val="2C2E2538"/>
    <w:rsid w:val="2C3913C9"/>
    <w:rsid w:val="2C3C1DBC"/>
    <w:rsid w:val="2C3F6414"/>
    <w:rsid w:val="2C44473F"/>
    <w:rsid w:val="2C6A3753"/>
    <w:rsid w:val="2C79441C"/>
    <w:rsid w:val="2C7A69AF"/>
    <w:rsid w:val="2C7E59EF"/>
    <w:rsid w:val="2C8B0B97"/>
    <w:rsid w:val="2C8E5C8A"/>
    <w:rsid w:val="2C936590"/>
    <w:rsid w:val="2C965EB2"/>
    <w:rsid w:val="2CAA3891"/>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3465A"/>
    <w:rsid w:val="2D243C19"/>
    <w:rsid w:val="2D273C3B"/>
    <w:rsid w:val="2D37392D"/>
    <w:rsid w:val="2D5B32F9"/>
    <w:rsid w:val="2D5D71B1"/>
    <w:rsid w:val="2D5D7FCF"/>
    <w:rsid w:val="2D701BB1"/>
    <w:rsid w:val="2D88066B"/>
    <w:rsid w:val="2D892DAE"/>
    <w:rsid w:val="2D8D6E21"/>
    <w:rsid w:val="2D8E4C9E"/>
    <w:rsid w:val="2D943023"/>
    <w:rsid w:val="2DA35722"/>
    <w:rsid w:val="2DA47C7C"/>
    <w:rsid w:val="2DB41B4B"/>
    <w:rsid w:val="2DBD6ED7"/>
    <w:rsid w:val="2DC147BB"/>
    <w:rsid w:val="2DC90EB2"/>
    <w:rsid w:val="2DFE2D8D"/>
    <w:rsid w:val="2E016812"/>
    <w:rsid w:val="2E0F3564"/>
    <w:rsid w:val="2E103C43"/>
    <w:rsid w:val="2E173B6D"/>
    <w:rsid w:val="2E1955BF"/>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10D2F"/>
    <w:rsid w:val="2E822928"/>
    <w:rsid w:val="2E9A6F19"/>
    <w:rsid w:val="2E9B15B0"/>
    <w:rsid w:val="2E9E5FA3"/>
    <w:rsid w:val="2EA4358C"/>
    <w:rsid w:val="2EAD1C94"/>
    <w:rsid w:val="2EBA23C2"/>
    <w:rsid w:val="2EBA6466"/>
    <w:rsid w:val="2EC14C5E"/>
    <w:rsid w:val="2ECE64E5"/>
    <w:rsid w:val="2ED77DF8"/>
    <w:rsid w:val="2EDF0C38"/>
    <w:rsid w:val="2EF407B2"/>
    <w:rsid w:val="2EF76939"/>
    <w:rsid w:val="2EFF5284"/>
    <w:rsid w:val="2F0A268B"/>
    <w:rsid w:val="2F0E2DEB"/>
    <w:rsid w:val="2F140BDE"/>
    <w:rsid w:val="2F155EDD"/>
    <w:rsid w:val="2F1A5D7F"/>
    <w:rsid w:val="2F1C1A12"/>
    <w:rsid w:val="2F1E6315"/>
    <w:rsid w:val="2F2846F5"/>
    <w:rsid w:val="2F354553"/>
    <w:rsid w:val="2F3D0479"/>
    <w:rsid w:val="2F407F4A"/>
    <w:rsid w:val="2F4F386F"/>
    <w:rsid w:val="2F511CBA"/>
    <w:rsid w:val="2F5879A5"/>
    <w:rsid w:val="2F6A4BAF"/>
    <w:rsid w:val="2F6B5823"/>
    <w:rsid w:val="2F7C20E5"/>
    <w:rsid w:val="2F7D70B3"/>
    <w:rsid w:val="2F9D77FC"/>
    <w:rsid w:val="2F9F59A6"/>
    <w:rsid w:val="2FB17A38"/>
    <w:rsid w:val="2FBC20FA"/>
    <w:rsid w:val="2FCF5122"/>
    <w:rsid w:val="2FCF75F9"/>
    <w:rsid w:val="2FD96B7A"/>
    <w:rsid w:val="2FE03D23"/>
    <w:rsid w:val="2FE07124"/>
    <w:rsid w:val="2FE67F12"/>
    <w:rsid w:val="2FE701E7"/>
    <w:rsid w:val="2FE935A3"/>
    <w:rsid w:val="2FEC4D03"/>
    <w:rsid w:val="2FFD6A5D"/>
    <w:rsid w:val="301F3914"/>
    <w:rsid w:val="302D3B9F"/>
    <w:rsid w:val="3031018A"/>
    <w:rsid w:val="30383DA7"/>
    <w:rsid w:val="303F3459"/>
    <w:rsid w:val="30424614"/>
    <w:rsid w:val="304A7454"/>
    <w:rsid w:val="304F1FAF"/>
    <w:rsid w:val="30644073"/>
    <w:rsid w:val="306D1FFC"/>
    <w:rsid w:val="30720CC1"/>
    <w:rsid w:val="30735399"/>
    <w:rsid w:val="30752294"/>
    <w:rsid w:val="307742CD"/>
    <w:rsid w:val="307D665D"/>
    <w:rsid w:val="30922C19"/>
    <w:rsid w:val="30957ED8"/>
    <w:rsid w:val="30986FBB"/>
    <w:rsid w:val="309A1185"/>
    <w:rsid w:val="309E1BD8"/>
    <w:rsid w:val="30A24F72"/>
    <w:rsid w:val="30AD7F63"/>
    <w:rsid w:val="30B34F18"/>
    <w:rsid w:val="30B403F5"/>
    <w:rsid w:val="30BC616A"/>
    <w:rsid w:val="30BE6ECF"/>
    <w:rsid w:val="30C14DB4"/>
    <w:rsid w:val="30D200D6"/>
    <w:rsid w:val="30D42014"/>
    <w:rsid w:val="30D436C4"/>
    <w:rsid w:val="30D67F45"/>
    <w:rsid w:val="30E84529"/>
    <w:rsid w:val="30EA0C91"/>
    <w:rsid w:val="30EF122B"/>
    <w:rsid w:val="30F309CD"/>
    <w:rsid w:val="31036277"/>
    <w:rsid w:val="31043B15"/>
    <w:rsid w:val="310A7074"/>
    <w:rsid w:val="310E4EE6"/>
    <w:rsid w:val="311733E2"/>
    <w:rsid w:val="31212DCA"/>
    <w:rsid w:val="31213173"/>
    <w:rsid w:val="312461C3"/>
    <w:rsid w:val="312B6D4F"/>
    <w:rsid w:val="31380B70"/>
    <w:rsid w:val="313C06B2"/>
    <w:rsid w:val="313C75A9"/>
    <w:rsid w:val="314E4544"/>
    <w:rsid w:val="314F3A0F"/>
    <w:rsid w:val="315278AB"/>
    <w:rsid w:val="31734D29"/>
    <w:rsid w:val="3176193A"/>
    <w:rsid w:val="317C7882"/>
    <w:rsid w:val="317D12C2"/>
    <w:rsid w:val="317E68AC"/>
    <w:rsid w:val="318251D6"/>
    <w:rsid w:val="31890104"/>
    <w:rsid w:val="318963B6"/>
    <w:rsid w:val="318D0753"/>
    <w:rsid w:val="3195306F"/>
    <w:rsid w:val="3198372B"/>
    <w:rsid w:val="31987656"/>
    <w:rsid w:val="31A820AF"/>
    <w:rsid w:val="31B0194A"/>
    <w:rsid w:val="31B56744"/>
    <w:rsid w:val="31CB1884"/>
    <w:rsid w:val="31EF08AF"/>
    <w:rsid w:val="31F220F3"/>
    <w:rsid w:val="3203662B"/>
    <w:rsid w:val="320518D0"/>
    <w:rsid w:val="32060DAE"/>
    <w:rsid w:val="32125211"/>
    <w:rsid w:val="3218423A"/>
    <w:rsid w:val="32184358"/>
    <w:rsid w:val="32372E7D"/>
    <w:rsid w:val="324A2BC2"/>
    <w:rsid w:val="324E49DA"/>
    <w:rsid w:val="32586408"/>
    <w:rsid w:val="325C5202"/>
    <w:rsid w:val="325E0BC3"/>
    <w:rsid w:val="32624E91"/>
    <w:rsid w:val="32697220"/>
    <w:rsid w:val="32753DF0"/>
    <w:rsid w:val="328A4BF1"/>
    <w:rsid w:val="32923B44"/>
    <w:rsid w:val="32945A84"/>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43981"/>
    <w:rsid w:val="33847609"/>
    <w:rsid w:val="3390560D"/>
    <w:rsid w:val="33AC41AD"/>
    <w:rsid w:val="33AF1E44"/>
    <w:rsid w:val="33AF5689"/>
    <w:rsid w:val="33B827DB"/>
    <w:rsid w:val="33C26936"/>
    <w:rsid w:val="33C362DB"/>
    <w:rsid w:val="33C80346"/>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72B48"/>
    <w:rsid w:val="345E5606"/>
    <w:rsid w:val="3462240B"/>
    <w:rsid w:val="34624668"/>
    <w:rsid w:val="34810A8D"/>
    <w:rsid w:val="34841304"/>
    <w:rsid w:val="348538BA"/>
    <w:rsid w:val="34883520"/>
    <w:rsid w:val="348B7BD5"/>
    <w:rsid w:val="348C1D08"/>
    <w:rsid w:val="348D6B22"/>
    <w:rsid w:val="348F27D6"/>
    <w:rsid w:val="349330DB"/>
    <w:rsid w:val="349940EA"/>
    <w:rsid w:val="34A13E9B"/>
    <w:rsid w:val="34AA5059"/>
    <w:rsid w:val="34DD4736"/>
    <w:rsid w:val="34E07A47"/>
    <w:rsid w:val="34E201D2"/>
    <w:rsid w:val="34E73F2C"/>
    <w:rsid w:val="34ED53AF"/>
    <w:rsid w:val="34F96D39"/>
    <w:rsid w:val="34FA54A8"/>
    <w:rsid w:val="34FF1433"/>
    <w:rsid w:val="35046923"/>
    <w:rsid w:val="350C773A"/>
    <w:rsid w:val="35204A82"/>
    <w:rsid w:val="35372B93"/>
    <w:rsid w:val="35381169"/>
    <w:rsid w:val="353B106C"/>
    <w:rsid w:val="35407096"/>
    <w:rsid w:val="35504999"/>
    <w:rsid w:val="355F5754"/>
    <w:rsid w:val="35635796"/>
    <w:rsid w:val="357C6557"/>
    <w:rsid w:val="357D5D2B"/>
    <w:rsid w:val="357F0211"/>
    <w:rsid w:val="358E5B98"/>
    <w:rsid w:val="3595611E"/>
    <w:rsid w:val="35A75D0B"/>
    <w:rsid w:val="35AB61AF"/>
    <w:rsid w:val="35BB0BF3"/>
    <w:rsid w:val="35D1428B"/>
    <w:rsid w:val="35DF2E11"/>
    <w:rsid w:val="35E07FE8"/>
    <w:rsid w:val="35E631A8"/>
    <w:rsid w:val="35EE376E"/>
    <w:rsid w:val="35F504B4"/>
    <w:rsid w:val="36097B42"/>
    <w:rsid w:val="3615630B"/>
    <w:rsid w:val="361640F5"/>
    <w:rsid w:val="361845D3"/>
    <w:rsid w:val="362016CC"/>
    <w:rsid w:val="36243BB9"/>
    <w:rsid w:val="363B2702"/>
    <w:rsid w:val="363D39DB"/>
    <w:rsid w:val="363D7464"/>
    <w:rsid w:val="36416B30"/>
    <w:rsid w:val="364941B4"/>
    <w:rsid w:val="365572FA"/>
    <w:rsid w:val="365A7C05"/>
    <w:rsid w:val="366145F0"/>
    <w:rsid w:val="367011A2"/>
    <w:rsid w:val="367D3D52"/>
    <w:rsid w:val="367E2202"/>
    <w:rsid w:val="36810137"/>
    <w:rsid w:val="36821258"/>
    <w:rsid w:val="36825F88"/>
    <w:rsid w:val="3682649B"/>
    <w:rsid w:val="3686551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670E5"/>
    <w:rsid w:val="37214CED"/>
    <w:rsid w:val="373D1D93"/>
    <w:rsid w:val="373E6092"/>
    <w:rsid w:val="37403CD7"/>
    <w:rsid w:val="3740602A"/>
    <w:rsid w:val="37411C42"/>
    <w:rsid w:val="374128BE"/>
    <w:rsid w:val="37436327"/>
    <w:rsid w:val="37470001"/>
    <w:rsid w:val="37486048"/>
    <w:rsid w:val="374D4A79"/>
    <w:rsid w:val="374E30DE"/>
    <w:rsid w:val="374F668E"/>
    <w:rsid w:val="3753747D"/>
    <w:rsid w:val="375B0F53"/>
    <w:rsid w:val="37780579"/>
    <w:rsid w:val="37851C06"/>
    <w:rsid w:val="37950B90"/>
    <w:rsid w:val="379A0C82"/>
    <w:rsid w:val="379A74B3"/>
    <w:rsid w:val="37AE2610"/>
    <w:rsid w:val="37AE6825"/>
    <w:rsid w:val="37B229D1"/>
    <w:rsid w:val="37B61DC0"/>
    <w:rsid w:val="37BC076F"/>
    <w:rsid w:val="37BD108D"/>
    <w:rsid w:val="37BF29A4"/>
    <w:rsid w:val="37CB000C"/>
    <w:rsid w:val="37CB20D6"/>
    <w:rsid w:val="37CE564D"/>
    <w:rsid w:val="37CE7B52"/>
    <w:rsid w:val="37D12F57"/>
    <w:rsid w:val="37DA1B45"/>
    <w:rsid w:val="37F174D6"/>
    <w:rsid w:val="37FF314A"/>
    <w:rsid w:val="37FF5DA9"/>
    <w:rsid w:val="38076F42"/>
    <w:rsid w:val="38097888"/>
    <w:rsid w:val="381857D1"/>
    <w:rsid w:val="381A0022"/>
    <w:rsid w:val="38230FC6"/>
    <w:rsid w:val="382938EC"/>
    <w:rsid w:val="382F5FEA"/>
    <w:rsid w:val="383F2DF9"/>
    <w:rsid w:val="3856677A"/>
    <w:rsid w:val="386067A7"/>
    <w:rsid w:val="386B21A6"/>
    <w:rsid w:val="387040B6"/>
    <w:rsid w:val="387B7420"/>
    <w:rsid w:val="38845CB5"/>
    <w:rsid w:val="388E3A94"/>
    <w:rsid w:val="38955AC5"/>
    <w:rsid w:val="38AB3E8A"/>
    <w:rsid w:val="38B946C1"/>
    <w:rsid w:val="38BF2AB1"/>
    <w:rsid w:val="38BF31BE"/>
    <w:rsid w:val="38C44504"/>
    <w:rsid w:val="38C57845"/>
    <w:rsid w:val="38DC2CD1"/>
    <w:rsid w:val="38DD025F"/>
    <w:rsid w:val="38F03CF1"/>
    <w:rsid w:val="38F1583D"/>
    <w:rsid w:val="390553C0"/>
    <w:rsid w:val="391834E3"/>
    <w:rsid w:val="391D3397"/>
    <w:rsid w:val="392F7BA0"/>
    <w:rsid w:val="393E2F1E"/>
    <w:rsid w:val="395F0B1B"/>
    <w:rsid w:val="39651315"/>
    <w:rsid w:val="39673811"/>
    <w:rsid w:val="39692F2D"/>
    <w:rsid w:val="3969439A"/>
    <w:rsid w:val="396C7F23"/>
    <w:rsid w:val="39790F54"/>
    <w:rsid w:val="39844590"/>
    <w:rsid w:val="39853200"/>
    <w:rsid w:val="39913A4F"/>
    <w:rsid w:val="399624B7"/>
    <w:rsid w:val="39995EEC"/>
    <w:rsid w:val="399C3D75"/>
    <w:rsid w:val="399F1E26"/>
    <w:rsid w:val="39AA0A96"/>
    <w:rsid w:val="39AB428A"/>
    <w:rsid w:val="39AC3949"/>
    <w:rsid w:val="39B87B50"/>
    <w:rsid w:val="39B94787"/>
    <w:rsid w:val="39BE305C"/>
    <w:rsid w:val="39D07609"/>
    <w:rsid w:val="39D07A50"/>
    <w:rsid w:val="39D63102"/>
    <w:rsid w:val="39D63D82"/>
    <w:rsid w:val="39D910B5"/>
    <w:rsid w:val="39F15DBB"/>
    <w:rsid w:val="39F34862"/>
    <w:rsid w:val="39F36B88"/>
    <w:rsid w:val="39F84924"/>
    <w:rsid w:val="3A100C37"/>
    <w:rsid w:val="3A222E5A"/>
    <w:rsid w:val="3A360234"/>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A749B"/>
    <w:rsid w:val="3A9C787F"/>
    <w:rsid w:val="3A9F5529"/>
    <w:rsid w:val="3AA576FB"/>
    <w:rsid w:val="3AAC0969"/>
    <w:rsid w:val="3AAE26B3"/>
    <w:rsid w:val="3AAF1032"/>
    <w:rsid w:val="3AB17568"/>
    <w:rsid w:val="3ABD6275"/>
    <w:rsid w:val="3ACB086B"/>
    <w:rsid w:val="3ADA4A90"/>
    <w:rsid w:val="3ADC4E20"/>
    <w:rsid w:val="3AE11842"/>
    <w:rsid w:val="3AEC6FCC"/>
    <w:rsid w:val="3AF17EB2"/>
    <w:rsid w:val="3AF870C1"/>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C75ADE"/>
    <w:rsid w:val="3BCD3903"/>
    <w:rsid w:val="3BD75C4E"/>
    <w:rsid w:val="3BD81671"/>
    <w:rsid w:val="3BEB33B3"/>
    <w:rsid w:val="3BED109D"/>
    <w:rsid w:val="3BF37220"/>
    <w:rsid w:val="3BFC08C3"/>
    <w:rsid w:val="3BFF249B"/>
    <w:rsid w:val="3C0629BC"/>
    <w:rsid w:val="3C070EC2"/>
    <w:rsid w:val="3C086B8B"/>
    <w:rsid w:val="3C087606"/>
    <w:rsid w:val="3C197630"/>
    <w:rsid w:val="3C1A2337"/>
    <w:rsid w:val="3C284D27"/>
    <w:rsid w:val="3C2852B8"/>
    <w:rsid w:val="3C285D47"/>
    <w:rsid w:val="3C2D6830"/>
    <w:rsid w:val="3C3760F0"/>
    <w:rsid w:val="3C395736"/>
    <w:rsid w:val="3C3C2391"/>
    <w:rsid w:val="3C3E417E"/>
    <w:rsid w:val="3C4E47C7"/>
    <w:rsid w:val="3C615D11"/>
    <w:rsid w:val="3C650DDA"/>
    <w:rsid w:val="3C752A25"/>
    <w:rsid w:val="3C760EE7"/>
    <w:rsid w:val="3C7F5523"/>
    <w:rsid w:val="3C851C53"/>
    <w:rsid w:val="3C8A243C"/>
    <w:rsid w:val="3C8F06D2"/>
    <w:rsid w:val="3C916E5C"/>
    <w:rsid w:val="3C962B3D"/>
    <w:rsid w:val="3C9A584B"/>
    <w:rsid w:val="3CA93315"/>
    <w:rsid w:val="3CAD34B5"/>
    <w:rsid w:val="3CAE451B"/>
    <w:rsid w:val="3CBF6BD3"/>
    <w:rsid w:val="3CC865CE"/>
    <w:rsid w:val="3CCD71C2"/>
    <w:rsid w:val="3CD40C11"/>
    <w:rsid w:val="3CD47090"/>
    <w:rsid w:val="3CDC6695"/>
    <w:rsid w:val="3CE70DE8"/>
    <w:rsid w:val="3CF833E4"/>
    <w:rsid w:val="3CFA1B10"/>
    <w:rsid w:val="3D0123E0"/>
    <w:rsid w:val="3D031DC4"/>
    <w:rsid w:val="3D0933DA"/>
    <w:rsid w:val="3D1478A6"/>
    <w:rsid w:val="3D2065E2"/>
    <w:rsid w:val="3D2A3EE3"/>
    <w:rsid w:val="3D303ABD"/>
    <w:rsid w:val="3D3436D3"/>
    <w:rsid w:val="3D3B39C4"/>
    <w:rsid w:val="3D3F31D1"/>
    <w:rsid w:val="3D447D6F"/>
    <w:rsid w:val="3D495B11"/>
    <w:rsid w:val="3D4A6E4C"/>
    <w:rsid w:val="3D4B1032"/>
    <w:rsid w:val="3D6164E0"/>
    <w:rsid w:val="3D6D6038"/>
    <w:rsid w:val="3D703FAA"/>
    <w:rsid w:val="3D747265"/>
    <w:rsid w:val="3D8922CB"/>
    <w:rsid w:val="3D8C64C4"/>
    <w:rsid w:val="3D8F5914"/>
    <w:rsid w:val="3D941BB2"/>
    <w:rsid w:val="3D9923C2"/>
    <w:rsid w:val="3D9D4206"/>
    <w:rsid w:val="3D9E0BB8"/>
    <w:rsid w:val="3D9E50F1"/>
    <w:rsid w:val="3DA81D71"/>
    <w:rsid w:val="3DB3217F"/>
    <w:rsid w:val="3DBB3E14"/>
    <w:rsid w:val="3DBB40B3"/>
    <w:rsid w:val="3DBE2272"/>
    <w:rsid w:val="3DC64B5C"/>
    <w:rsid w:val="3DCE6A64"/>
    <w:rsid w:val="3DCF0CBD"/>
    <w:rsid w:val="3DD359E7"/>
    <w:rsid w:val="3DDE649C"/>
    <w:rsid w:val="3DE92A94"/>
    <w:rsid w:val="3DED7F09"/>
    <w:rsid w:val="3DEE7505"/>
    <w:rsid w:val="3DF671F1"/>
    <w:rsid w:val="3DF95A10"/>
    <w:rsid w:val="3DFE1E7E"/>
    <w:rsid w:val="3E002DD2"/>
    <w:rsid w:val="3E0E3728"/>
    <w:rsid w:val="3E0E7CE9"/>
    <w:rsid w:val="3E163E1E"/>
    <w:rsid w:val="3E205742"/>
    <w:rsid w:val="3E282312"/>
    <w:rsid w:val="3E2C4EE4"/>
    <w:rsid w:val="3E3522A0"/>
    <w:rsid w:val="3E3C4231"/>
    <w:rsid w:val="3E3F6F89"/>
    <w:rsid w:val="3E43545D"/>
    <w:rsid w:val="3E455B6B"/>
    <w:rsid w:val="3E4711C7"/>
    <w:rsid w:val="3E4810CE"/>
    <w:rsid w:val="3E4B36D2"/>
    <w:rsid w:val="3E5F2B6C"/>
    <w:rsid w:val="3E61051B"/>
    <w:rsid w:val="3E686401"/>
    <w:rsid w:val="3E6B7163"/>
    <w:rsid w:val="3E6D162C"/>
    <w:rsid w:val="3E714B00"/>
    <w:rsid w:val="3E745382"/>
    <w:rsid w:val="3EA54B17"/>
    <w:rsid w:val="3EC26A4E"/>
    <w:rsid w:val="3EC86E73"/>
    <w:rsid w:val="3ECD657C"/>
    <w:rsid w:val="3ED378AF"/>
    <w:rsid w:val="3ED66EF4"/>
    <w:rsid w:val="3EE00E52"/>
    <w:rsid w:val="3EE31905"/>
    <w:rsid w:val="3EED5483"/>
    <w:rsid w:val="3EED7B97"/>
    <w:rsid w:val="3EF57FE5"/>
    <w:rsid w:val="3F045419"/>
    <w:rsid w:val="3F06132F"/>
    <w:rsid w:val="3F180EB6"/>
    <w:rsid w:val="3F2068C3"/>
    <w:rsid w:val="3F301827"/>
    <w:rsid w:val="3F320064"/>
    <w:rsid w:val="3F375CD7"/>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7BA46"/>
    <w:rsid w:val="3FEB0AD9"/>
    <w:rsid w:val="3FF63D9C"/>
    <w:rsid w:val="3FFC1E66"/>
    <w:rsid w:val="40021F0A"/>
    <w:rsid w:val="400734F7"/>
    <w:rsid w:val="40091AB2"/>
    <w:rsid w:val="400B364A"/>
    <w:rsid w:val="401F3F53"/>
    <w:rsid w:val="401F5221"/>
    <w:rsid w:val="403914B8"/>
    <w:rsid w:val="403C5FEE"/>
    <w:rsid w:val="403E034F"/>
    <w:rsid w:val="4042136F"/>
    <w:rsid w:val="40437C5B"/>
    <w:rsid w:val="40471868"/>
    <w:rsid w:val="404D7098"/>
    <w:rsid w:val="4051653F"/>
    <w:rsid w:val="40540047"/>
    <w:rsid w:val="405A7D71"/>
    <w:rsid w:val="405B1D20"/>
    <w:rsid w:val="40637919"/>
    <w:rsid w:val="406625DD"/>
    <w:rsid w:val="40711E84"/>
    <w:rsid w:val="407458F7"/>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E3073"/>
    <w:rsid w:val="4130772E"/>
    <w:rsid w:val="413D4E0F"/>
    <w:rsid w:val="413D70D8"/>
    <w:rsid w:val="41404346"/>
    <w:rsid w:val="4150305D"/>
    <w:rsid w:val="415837D4"/>
    <w:rsid w:val="415942BA"/>
    <w:rsid w:val="4160356C"/>
    <w:rsid w:val="41703222"/>
    <w:rsid w:val="41723C28"/>
    <w:rsid w:val="41756CC3"/>
    <w:rsid w:val="41776617"/>
    <w:rsid w:val="41824607"/>
    <w:rsid w:val="4186548B"/>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6039E"/>
    <w:rsid w:val="425459A3"/>
    <w:rsid w:val="425B29E8"/>
    <w:rsid w:val="42616519"/>
    <w:rsid w:val="4270625D"/>
    <w:rsid w:val="4286669D"/>
    <w:rsid w:val="42875A42"/>
    <w:rsid w:val="428A673E"/>
    <w:rsid w:val="428F7403"/>
    <w:rsid w:val="42966446"/>
    <w:rsid w:val="4297392E"/>
    <w:rsid w:val="42AA011E"/>
    <w:rsid w:val="42AE512D"/>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484DA8"/>
    <w:rsid w:val="43500E14"/>
    <w:rsid w:val="435270F7"/>
    <w:rsid w:val="4361672A"/>
    <w:rsid w:val="436A77DE"/>
    <w:rsid w:val="436F0C7A"/>
    <w:rsid w:val="43761FDB"/>
    <w:rsid w:val="43797B9A"/>
    <w:rsid w:val="437B49A5"/>
    <w:rsid w:val="437C45C8"/>
    <w:rsid w:val="437C7A77"/>
    <w:rsid w:val="437F671F"/>
    <w:rsid w:val="43820E03"/>
    <w:rsid w:val="43974E52"/>
    <w:rsid w:val="43995FD9"/>
    <w:rsid w:val="43A82652"/>
    <w:rsid w:val="43B113CB"/>
    <w:rsid w:val="43B21FE8"/>
    <w:rsid w:val="43B653C8"/>
    <w:rsid w:val="43B82263"/>
    <w:rsid w:val="43C11A9D"/>
    <w:rsid w:val="43C30DCC"/>
    <w:rsid w:val="43D35B2E"/>
    <w:rsid w:val="43D523F7"/>
    <w:rsid w:val="43E80695"/>
    <w:rsid w:val="43EC2D59"/>
    <w:rsid w:val="44034445"/>
    <w:rsid w:val="441D7116"/>
    <w:rsid w:val="44383D3D"/>
    <w:rsid w:val="443D378B"/>
    <w:rsid w:val="44410FF8"/>
    <w:rsid w:val="444B29AE"/>
    <w:rsid w:val="445E6C62"/>
    <w:rsid w:val="44735422"/>
    <w:rsid w:val="4477484C"/>
    <w:rsid w:val="44923A5A"/>
    <w:rsid w:val="44930702"/>
    <w:rsid w:val="449A6ED6"/>
    <w:rsid w:val="44A85265"/>
    <w:rsid w:val="44A972CE"/>
    <w:rsid w:val="44AA4C3E"/>
    <w:rsid w:val="44AA7E88"/>
    <w:rsid w:val="44CA0531"/>
    <w:rsid w:val="44D96638"/>
    <w:rsid w:val="44EC3A03"/>
    <w:rsid w:val="44F47D68"/>
    <w:rsid w:val="44F6302A"/>
    <w:rsid w:val="44FA4BDE"/>
    <w:rsid w:val="450538E0"/>
    <w:rsid w:val="451D2C0E"/>
    <w:rsid w:val="451E29F0"/>
    <w:rsid w:val="45223C01"/>
    <w:rsid w:val="452979B7"/>
    <w:rsid w:val="452B01AB"/>
    <w:rsid w:val="45316592"/>
    <w:rsid w:val="453975BB"/>
    <w:rsid w:val="453A42BB"/>
    <w:rsid w:val="453C1B1E"/>
    <w:rsid w:val="453C45D3"/>
    <w:rsid w:val="45507071"/>
    <w:rsid w:val="45605023"/>
    <w:rsid w:val="45616C91"/>
    <w:rsid w:val="456A6E65"/>
    <w:rsid w:val="45767BD3"/>
    <w:rsid w:val="4578062A"/>
    <w:rsid w:val="4578571C"/>
    <w:rsid w:val="457A2502"/>
    <w:rsid w:val="45882808"/>
    <w:rsid w:val="45890FF0"/>
    <w:rsid w:val="45987F6C"/>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637DF"/>
    <w:rsid w:val="464D47E2"/>
    <w:rsid w:val="465542BD"/>
    <w:rsid w:val="465B17AB"/>
    <w:rsid w:val="466E792A"/>
    <w:rsid w:val="46703125"/>
    <w:rsid w:val="4676161E"/>
    <w:rsid w:val="467A16D7"/>
    <w:rsid w:val="469D7F2D"/>
    <w:rsid w:val="46B5373B"/>
    <w:rsid w:val="46B90DD1"/>
    <w:rsid w:val="46BB23A0"/>
    <w:rsid w:val="46BD60DD"/>
    <w:rsid w:val="46C36160"/>
    <w:rsid w:val="46CC48B0"/>
    <w:rsid w:val="46E402EC"/>
    <w:rsid w:val="46F17D3A"/>
    <w:rsid w:val="46F2644E"/>
    <w:rsid w:val="4707675F"/>
    <w:rsid w:val="470C7AA2"/>
    <w:rsid w:val="4710384B"/>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A206F"/>
    <w:rsid w:val="47AA66F5"/>
    <w:rsid w:val="47AD7CD8"/>
    <w:rsid w:val="47AE045E"/>
    <w:rsid w:val="47C5467D"/>
    <w:rsid w:val="47C87F93"/>
    <w:rsid w:val="47CB518C"/>
    <w:rsid w:val="47D938D9"/>
    <w:rsid w:val="47DA6A91"/>
    <w:rsid w:val="47DF7DFD"/>
    <w:rsid w:val="47F01C9E"/>
    <w:rsid w:val="47FA318F"/>
    <w:rsid w:val="47FB6442"/>
    <w:rsid w:val="48067E39"/>
    <w:rsid w:val="48094338"/>
    <w:rsid w:val="481173E8"/>
    <w:rsid w:val="4813584F"/>
    <w:rsid w:val="48165A60"/>
    <w:rsid w:val="48397694"/>
    <w:rsid w:val="484A6CCA"/>
    <w:rsid w:val="48525F7D"/>
    <w:rsid w:val="486719B0"/>
    <w:rsid w:val="48812214"/>
    <w:rsid w:val="488A4C0E"/>
    <w:rsid w:val="48952EF6"/>
    <w:rsid w:val="48A96B28"/>
    <w:rsid w:val="48B27033"/>
    <w:rsid w:val="48CE227B"/>
    <w:rsid w:val="48D04B50"/>
    <w:rsid w:val="48D15023"/>
    <w:rsid w:val="48D43868"/>
    <w:rsid w:val="48DA0D77"/>
    <w:rsid w:val="48FA349E"/>
    <w:rsid w:val="48FC453C"/>
    <w:rsid w:val="49015955"/>
    <w:rsid w:val="490301F6"/>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975058"/>
    <w:rsid w:val="49AD601D"/>
    <w:rsid w:val="49AF1B82"/>
    <w:rsid w:val="49B257A3"/>
    <w:rsid w:val="49BC1061"/>
    <w:rsid w:val="49C640AF"/>
    <w:rsid w:val="49C853F9"/>
    <w:rsid w:val="49CC7CD5"/>
    <w:rsid w:val="49D32C32"/>
    <w:rsid w:val="49D913E3"/>
    <w:rsid w:val="49ED386D"/>
    <w:rsid w:val="49F31C34"/>
    <w:rsid w:val="49FC3956"/>
    <w:rsid w:val="4A055047"/>
    <w:rsid w:val="4A0F4A1C"/>
    <w:rsid w:val="4A117C75"/>
    <w:rsid w:val="4A143FBA"/>
    <w:rsid w:val="4A191D2B"/>
    <w:rsid w:val="4A1B610D"/>
    <w:rsid w:val="4A241DBF"/>
    <w:rsid w:val="4A3365D2"/>
    <w:rsid w:val="4A35794C"/>
    <w:rsid w:val="4A5F66CE"/>
    <w:rsid w:val="4A652AAD"/>
    <w:rsid w:val="4A663EC2"/>
    <w:rsid w:val="4A6C3791"/>
    <w:rsid w:val="4A7126AB"/>
    <w:rsid w:val="4A8C58E2"/>
    <w:rsid w:val="4A8E646E"/>
    <w:rsid w:val="4A9A6130"/>
    <w:rsid w:val="4A9D39D1"/>
    <w:rsid w:val="4AA64DAC"/>
    <w:rsid w:val="4AAB48A8"/>
    <w:rsid w:val="4AAE1E63"/>
    <w:rsid w:val="4ABB1456"/>
    <w:rsid w:val="4AC458C4"/>
    <w:rsid w:val="4ACB385D"/>
    <w:rsid w:val="4AD62632"/>
    <w:rsid w:val="4AD96598"/>
    <w:rsid w:val="4AD9747B"/>
    <w:rsid w:val="4AEA3EED"/>
    <w:rsid w:val="4AED798A"/>
    <w:rsid w:val="4AEE1AE1"/>
    <w:rsid w:val="4AF762C9"/>
    <w:rsid w:val="4AFB48C5"/>
    <w:rsid w:val="4B01322C"/>
    <w:rsid w:val="4B0301CA"/>
    <w:rsid w:val="4B05641F"/>
    <w:rsid w:val="4B0D43BD"/>
    <w:rsid w:val="4B0F5CDD"/>
    <w:rsid w:val="4B101F6A"/>
    <w:rsid w:val="4B207C8E"/>
    <w:rsid w:val="4B236072"/>
    <w:rsid w:val="4B2972A2"/>
    <w:rsid w:val="4B3364B7"/>
    <w:rsid w:val="4B37079B"/>
    <w:rsid w:val="4B3D793F"/>
    <w:rsid w:val="4B51302B"/>
    <w:rsid w:val="4B5E6FDA"/>
    <w:rsid w:val="4B626E74"/>
    <w:rsid w:val="4B76632E"/>
    <w:rsid w:val="4B7B412D"/>
    <w:rsid w:val="4B8253DF"/>
    <w:rsid w:val="4B8A0969"/>
    <w:rsid w:val="4B9926D2"/>
    <w:rsid w:val="4BA55146"/>
    <w:rsid w:val="4BB56AA0"/>
    <w:rsid w:val="4BB94AA6"/>
    <w:rsid w:val="4BBB09DD"/>
    <w:rsid w:val="4BC20848"/>
    <w:rsid w:val="4BDE59E0"/>
    <w:rsid w:val="4BE277F9"/>
    <w:rsid w:val="4BF061D2"/>
    <w:rsid w:val="4BF13AC8"/>
    <w:rsid w:val="4BF35CED"/>
    <w:rsid w:val="4BFD3AFC"/>
    <w:rsid w:val="4C006713"/>
    <w:rsid w:val="4C070591"/>
    <w:rsid w:val="4C1439E3"/>
    <w:rsid w:val="4C18630F"/>
    <w:rsid w:val="4C271C96"/>
    <w:rsid w:val="4C281200"/>
    <w:rsid w:val="4C4F21F7"/>
    <w:rsid w:val="4C552D6B"/>
    <w:rsid w:val="4C663D44"/>
    <w:rsid w:val="4C6902DF"/>
    <w:rsid w:val="4C7D2E24"/>
    <w:rsid w:val="4C855607"/>
    <w:rsid w:val="4C8D12CE"/>
    <w:rsid w:val="4C8D5D7B"/>
    <w:rsid w:val="4C9404D5"/>
    <w:rsid w:val="4C9C1E65"/>
    <w:rsid w:val="4C9E3377"/>
    <w:rsid w:val="4CB70557"/>
    <w:rsid w:val="4CB741CD"/>
    <w:rsid w:val="4CC70DEA"/>
    <w:rsid w:val="4CCA646C"/>
    <w:rsid w:val="4CD82465"/>
    <w:rsid w:val="4CDE49FE"/>
    <w:rsid w:val="4CE30B14"/>
    <w:rsid w:val="4D044A41"/>
    <w:rsid w:val="4D067AD3"/>
    <w:rsid w:val="4D0704DE"/>
    <w:rsid w:val="4D091974"/>
    <w:rsid w:val="4D0E0FEA"/>
    <w:rsid w:val="4D101321"/>
    <w:rsid w:val="4D13094B"/>
    <w:rsid w:val="4D1B1945"/>
    <w:rsid w:val="4D1C6148"/>
    <w:rsid w:val="4D216515"/>
    <w:rsid w:val="4D2929B7"/>
    <w:rsid w:val="4D2B14EA"/>
    <w:rsid w:val="4D2D6A14"/>
    <w:rsid w:val="4D475149"/>
    <w:rsid w:val="4D617C12"/>
    <w:rsid w:val="4D623721"/>
    <w:rsid w:val="4D626005"/>
    <w:rsid w:val="4D7F1BC3"/>
    <w:rsid w:val="4D7F67E3"/>
    <w:rsid w:val="4D907550"/>
    <w:rsid w:val="4D914AD4"/>
    <w:rsid w:val="4D9D42B0"/>
    <w:rsid w:val="4D9D69DB"/>
    <w:rsid w:val="4DA31858"/>
    <w:rsid w:val="4DA365AC"/>
    <w:rsid w:val="4DA76CFE"/>
    <w:rsid w:val="4DB2016F"/>
    <w:rsid w:val="4DB34589"/>
    <w:rsid w:val="4DDB78EE"/>
    <w:rsid w:val="4DE01470"/>
    <w:rsid w:val="4DEC6E30"/>
    <w:rsid w:val="4DF350D1"/>
    <w:rsid w:val="4DF65D5D"/>
    <w:rsid w:val="4DFB5658"/>
    <w:rsid w:val="4E074331"/>
    <w:rsid w:val="4E0D1C58"/>
    <w:rsid w:val="4E0D39BC"/>
    <w:rsid w:val="4E0E5C2D"/>
    <w:rsid w:val="4E1431AE"/>
    <w:rsid w:val="4E170B60"/>
    <w:rsid w:val="4E2B7D38"/>
    <w:rsid w:val="4E306495"/>
    <w:rsid w:val="4E323F2D"/>
    <w:rsid w:val="4E3509DF"/>
    <w:rsid w:val="4E391C6B"/>
    <w:rsid w:val="4E4A1D7F"/>
    <w:rsid w:val="4E676275"/>
    <w:rsid w:val="4E854A07"/>
    <w:rsid w:val="4EB524CD"/>
    <w:rsid w:val="4EB96727"/>
    <w:rsid w:val="4EBA38A5"/>
    <w:rsid w:val="4ECE21D0"/>
    <w:rsid w:val="4ED05B3F"/>
    <w:rsid w:val="4EE04EA7"/>
    <w:rsid w:val="4EE1462A"/>
    <w:rsid w:val="4EE83646"/>
    <w:rsid w:val="4EEA2F9D"/>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F23B2"/>
    <w:rsid w:val="4F8F3B40"/>
    <w:rsid w:val="4F926F6D"/>
    <w:rsid w:val="4F99690E"/>
    <w:rsid w:val="4FB3440B"/>
    <w:rsid w:val="4FB53AFE"/>
    <w:rsid w:val="4FC83A47"/>
    <w:rsid w:val="4FD179F7"/>
    <w:rsid w:val="4FD76E17"/>
    <w:rsid w:val="4FDA5998"/>
    <w:rsid w:val="4FE0629A"/>
    <w:rsid w:val="4FE670A7"/>
    <w:rsid w:val="4FFC7111"/>
    <w:rsid w:val="4FFFCEC6"/>
    <w:rsid w:val="50310B06"/>
    <w:rsid w:val="503233BC"/>
    <w:rsid w:val="503259DA"/>
    <w:rsid w:val="50371982"/>
    <w:rsid w:val="50463B91"/>
    <w:rsid w:val="5049283D"/>
    <w:rsid w:val="504C7D4A"/>
    <w:rsid w:val="504E4019"/>
    <w:rsid w:val="504E4D82"/>
    <w:rsid w:val="505743FE"/>
    <w:rsid w:val="50577A84"/>
    <w:rsid w:val="50586BC7"/>
    <w:rsid w:val="506D25D8"/>
    <w:rsid w:val="506E0B47"/>
    <w:rsid w:val="50780161"/>
    <w:rsid w:val="508468BA"/>
    <w:rsid w:val="50A07DC2"/>
    <w:rsid w:val="50A84B01"/>
    <w:rsid w:val="50C64C29"/>
    <w:rsid w:val="50C72318"/>
    <w:rsid w:val="50CB6D23"/>
    <w:rsid w:val="50CE4BC0"/>
    <w:rsid w:val="50E20E6C"/>
    <w:rsid w:val="50EA60A0"/>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886BED"/>
    <w:rsid w:val="51977DE7"/>
    <w:rsid w:val="51A040A0"/>
    <w:rsid w:val="51A44952"/>
    <w:rsid w:val="51A47176"/>
    <w:rsid w:val="51B56A54"/>
    <w:rsid w:val="51BF3D39"/>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9019A"/>
    <w:rsid w:val="52E1668F"/>
    <w:rsid w:val="52E40216"/>
    <w:rsid w:val="52F732F8"/>
    <w:rsid w:val="52F82402"/>
    <w:rsid w:val="52F938D1"/>
    <w:rsid w:val="52FB4819"/>
    <w:rsid w:val="53056AD8"/>
    <w:rsid w:val="530C439A"/>
    <w:rsid w:val="5318199E"/>
    <w:rsid w:val="53193A52"/>
    <w:rsid w:val="5326042B"/>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D82FA7"/>
    <w:rsid w:val="53DD0A55"/>
    <w:rsid w:val="53E567AF"/>
    <w:rsid w:val="53E908BB"/>
    <w:rsid w:val="540C526D"/>
    <w:rsid w:val="541004C2"/>
    <w:rsid w:val="54191223"/>
    <w:rsid w:val="541E700D"/>
    <w:rsid w:val="54222FA2"/>
    <w:rsid w:val="542A0006"/>
    <w:rsid w:val="542C7F2E"/>
    <w:rsid w:val="54327CCF"/>
    <w:rsid w:val="54365137"/>
    <w:rsid w:val="54455203"/>
    <w:rsid w:val="545561D5"/>
    <w:rsid w:val="545B1028"/>
    <w:rsid w:val="54766E3B"/>
    <w:rsid w:val="549148BC"/>
    <w:rsid w:val="54A46013"/>
    <w:rsid w:val="54A721C0"/>
    <w:rsid w:val="54AB1A54"/>
    <w:rsid w:val="54AF44F4"/>
    <w:rsid w:val="54AF565D"/>
    <w:rsid w:val="54B96F16"/>
    <w:rsid w:val="54BB7B0D"/>
    <w:rsid w:val="54C60B85"/>
    <w:rsid w:val="54D21791"/>
    <w:rsid w:val="54E169CD"/>
    <w:rsid w:val="54E7562E"/>
    <w:rsid w:val="54EE1A27"/>
    <w:rsid w:val="54F77140"/>
    <w:rsid w:val="54FA24C3"/>
    <w:rsid w:val="55267AB4"/>
    <w:rsid w:val="553534F3"/>
    <w:rsid w:val="55370E98"/>
    <w:rsid w:val="553C7AB7"/>
    <w:rsid w:val="55410966"/>
    <w:rsid w:val="55636F6E"/>
    <w:rsid w:val="5568213D"/>
    <w:rsid w:val="556A5A13"/>
    <w:rsid w:val="556C0325"/>
    <w:rsid w:val="556F5D6F"/>
    <w:rsid w:val="55792790"/>
    <w:rsid w:val="557C6E86"/>
    <w:rsid w:val="55820776"/>
    <w:rsid w:val="558414BB"/>
    <w:rsid w:val="558A7FDB"/>
    <w:rsid w:val="558C433A"/>
    <w:rsid w:val="55A2069A"/>
    <w:rsid w:val="55A90FEA"/>
    <w:rsid w:val="55AE743F"/>
    <w:rsid w:val="55C1485E"/>
    <w:rsid w:val="55C5268D"/>
    <w:rsid w:val="55D40BAA"/>
    <w:rsid w:val="55DE6866"/>
    <w:rsid w:val="55E028E1"/>
    <w:rsid w:val="55E25798"/>
    <w:rsid w:val="55EE0BCE"/>
    <w:rsid w:val="55F1067D"/>
    <w:rsid w:val="55F1685C"/>
    <w:rsid w:val="55F4504A"/>
    <w:rsid w:val="55F67381"/>
    <w:rsid w:val="55F837F5"/>
    <w:rsid w:val="55FB753B"/>
    <w:rsid w:val="55FC7E23"/>
    <w:rsid w:val="55FD59C3"/>
    <w:rsid w:val="56001084"/>
    <w:rsid w:val="56006AAC"/>
    <w:rsid w:val="56022253"/>
    <w:rsid w:val="560312AB"/>
    <w:rsid w:val="561F5534"/>
    <w:rsid w:val="56241DE0"/>
    <w:rsid w:val="5624721A"/>
    <w:rsid w:val="562B0E1E"/>
    <w:rsid w:val="562C21D5"/>
    <w:rsid w:val="56300248"/>
    <w:rsid w:val="56350A0F"/>
    <w:rsid w:val="56371B13"/>
    <w:rsid w:val="56380BA3"/>
    <w:rsid w:val="563A5DA7"/>
    <w:rsid w:val="563F01FE"/>
    <w:rsid w:val="564A65C9"/>
    <w:rsid w:val="56504154"/>
    <w:rsid w:val="5655795D"/>
    <w:rsid w:val="565C6427"/>
    <w:rsid w:val="566054FD"/>
    <w:rsid w:val="566834E4"/>
    <w:rsid w:val="56867690"/>
    <w:rsid w:val="569A411F"/>
    <w:rsid w:val="569F638F"/>
    <w:rsid w:val="56A00FBC"/>
    <w:rsid w:val="56A452D7"/>
    <w:rsid w:val="56A92981"/>
    <w:rsid w:val="56AF5951"/>
    <w:rsid w:val="56B60D7F"/>
    <w:rsid w:val="56BB59F4"/>
    <w:rsid w:val="56D63E04"/>
    <w:rsid w:val="56D707A6"/>
    <w:rsid w:val="56D84E38"/>
    <w:rsid w:val="56DF20D3"/>
    <w:rsid w:val="56E378AD"/>
    <w:rsid w:val="56EA2E4C"/>
    <w:rsid w:val="56EB1695"/>
    <w:rsid w:val="56F206BD"/>
    <w:rsid w:val="570A63CA"/>
    <w:rsid w:val="570E6C39"/>
    <w:rsid w:val="57146DFF"/>
    <w:rsid w:val="57222B97"/>
    <w:rsid w:val="572A23F3"/>
    <w:rsid w:val="572B57F3"/>
    <w:rsid w:val="572C3E2A"/>
    <w:rsid w:val="57460743"/>
    <w:rsid w:val="5748133B"/>
    <w:rsid w:val="57524A3A"/>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E3347"/>
    <w:rsid w:val="58200BFF"/>
    <w:rsid w:val="58205927"/>
    <w:rsid w:val="582279F2"/>
    <w:rsid w:val="58530075"/>
    <w:rsid w:val="585858CD"/>
    <w:rsid w:val="585F63DA"/>
    <w:rsid w:val="58742B63"/>
    <w:rsid w:val="58794A7D"/>
    <w:rsid w:val="587C682D"/>
    <w:rsid w:val="587E5F79"/>
    <w:rsid w:val="589326C3"/>
    <w:rsid w:val="58946B04"/>
    <w:rsid w:val="58993A07"/>
    <w:rsid w:val="589D68D0"/>
    <w:rsid w:val="58AA1413"/>
    <w:rsid w:val="58AB7368"/>
    <w:rsid w:val="58AF68C2"/>
    <w:rsid w:val="58B81D02"/>
    <w:rsid w:val="58C5576E"/>
    <w:rsid w:val="58C840D8"/>
    <w:rsid w:val="58CA1BB5"/>
    <w:rsid w:val="58D03289"/>
    <w:rsid w:val="58D145C6"/>
    <w:rsid w:val="58D868FC"/>
    <w:rsid w:val="58E15F5E"/>
    <w:rsid w:val="58EB27DC"/>
    <w:rsid w:val="58EC67A6"/>
    <w:rsid w:val="58EF7FE5"/>
    <w:rsid w:val="58F26528"/>
    <w:rsid w:val="59121B19"/>
    <w:rsid w:val="591F7FB0"/>
    <w:rsid w:val="592435B5"/>
    <w:rsid w:val="59275F00"/>
    <w:rsid w:val="59467E6A"/>
    <w:rsid w:val="594A436D"/>
    <w:rsid w:val="59627762"/>
    <w:rsid w:val="596B5375"/>
    <w:rsid w:val="597325C1"/>
    <w:rsid w:val="597F36F0"/>
    <w:rsid w:val="5983516B"/>
    <w:rsid w:val="59836A88"/>
    <w:rsid w:val="5988791B"/>
    <w:rsid w:val="598B35F5"/>
    <w:rsid w:val="599777F1"/>
    <w:rsid w:val="59A95F2F"/>
    <w:rsid w:val="59AD22A5"/>
    <w:rsid w:val="59B90F62"/>
    <w:rsid w:val="59CB3216"/>
    <w:rsid w:val="59D27CDF"/>
    <w:rsid w:val="59DF131B"/>
    <w:rsid w:val="59EA02AB"/>
    <w:rsid w:val="5A0271A8"/>
    <w:rsid w:val="5A05018E"/>
    <w:rsid w:val="5A1166C6"/>
    <w:rsid w:val="5A1947C4"/>
    <w:rsid w:val="5A241869"/>
    <w:rsid w:val="5A3E7594"/>
    <w:rsid w:val="5A61248D"/>
    <w:rsid w:val="5A767E15"/>
    <w:rsid w:val="5A777D38"/>
    <w:rsid w:val="5A7D32AB"/>
    <w:rsid w:val="5A7E7F91"/>
    <w:rsid w:val="5A7F1445"/>
    <w:rsid w:val="5A833D4E"/>
    <w:rsid w:val="5A835601"/>
    <w:rsid w:val="5A842578"/>
    <w:rsid w:val="5A885B3C"/>
    <w:rsid w:val="5A886675"/>
    <w:rsid w:val="5A8A5642"/>
    <w:rsid w:val="5A8E5D8E"/>
    <w:rsid w:val="5A8F4DED"/>
    <w:rsid w:val="5A9800F6"/>
    <w:rsid w:val="5A9A67E3"/>
    <w:rsid w:val="5A9B76A9"/>
    <w:rsid w:val="5AAB3836"/>
    <w:rsid w:val="5AB46A86"/>
    <w:rsid w:val="5ADB2909"/>
    <w:rsid w:val="5ADD2A66"/>
    <w:rsid w:val="5AF20F36"/>
    <w:rsid w:val="5B0060B2"/>
    <w:rsid w:val="5B071DDA"/>
    <w:rsid w:val="5B160599"/>
    <w:rsid w:val="5B216772"/>
    <w:rsid w:val="5B2E2DF2"/>
    <w:rsid w:val="5B2F1ED7"/>
    <w:rsid w:val="5B345879"/>
    <w:rsid w:val="5B376121"/>
    <w:rsid w:val="5B3A2FF8"/>
    <w:rsid w:val="5B3F5E55"/>
    <w:rsid w:val="5B404510"/>
    <w:rsid w:val="5B525FAB"/>
    <w:rsid w:val="5B541F65"/>
    <w:rsid w:val="5B557889"/>
    <w:rsid w:val="5B5D5B6E"/>
    <w:rsid w:val="5B62628D"/>
    <w:rsid w:val="5B6A7AD7"/>
    <w:rsid w:val="5B6C0BEB"/>
    <w:rsid w:val="5B8227AF"/>
    <w:rsid w:val="5B845114"/>
    <w:rsid w:val="5B89613A"/>
    <w:rsid w:val="5B8E3C9E"/>
    <w:rsid w:val="5B8E5D99"/>
    <w:rsid w:val="5BA2531D"/>
    <w:rsid w:val="5BA70491"/>
    <w:rsid w:val="5BA839C0"/>
    <w:rsid w:val="5BB009C9"/>
    <w:rsid w:val="5BB6410E"/>
    <w:rsid w:val="5BB80DC3"/>
    <w:rsid w:val="5BBB11E1"/>
    <w:rsid w:val="5BBB4377"/>
    <w:rsid w:val="5BCC35D6"/>
    <w:rsid w:val="5BD413FA"/>
    <w:rsid w:val="5BD714DD"/>
    <w:rsid w:val="5BD82222"/>
    <w:rsid w:val="5BD840F4"/>
    <w:rsid w:val="5BE03BB0"/>
    <w:rsid w:val="5BE7688E"/>
    <w:rsid w:val="5BE82FBD"/>
    <w:rsid w:val="5BED2467"/>
    <w:rsid w:val="5BED5E07"/>
    <w:rsid w:val="5BEF3C39"/>
    <w:rsid w:val="5BF159FB"/>
    <w:rsid w:val="5BFA04EA"/>
    <w:rsid w:val="5BFA6FAA"/>
    <w:rsid w:val="5C0550EC"/>
    <w:rsid w:val="5C0A26F2"/>
    <w:rsid w:val="5C0B5C72"/>
    <w:rsid w:val="5C0D2211"/>
    <w:rsid w:val="5C101DFC"/>
    <w:rsid w:val="5C193A67"/>
    <w:rsid w:val="5C310C16"/>
    <w:rsid w:val="5C3154B3"/>
    <w:rsid w:val="5C3A35F4"/>
    <w:rsid w:val="5C40150D"/>
    <w:rsid w:val="5C46511D"/>
    <w:rsid w:val="5C6368A6"/>
    <w:rsid w:val="5C6A54D5"/>
    <w:rsid w:val="5C772BED"/>
    <w:rsid w:val="5C9523F8"/>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F3DEF"/>
    <w:rsid w:val="5CFA5397"/>
    <w:rsid w:val="5D006411"/>
    <w:rsid w:val="5D04798D"/>
    <w:rsid w:val="5D056909"/>
    <w:rsid w:val="5D14593C"/>
    <w:rsid w:val="5D191F37"/>
    <w:rsid w:val="5D1A68C7"/>
    <w:rsid w:val="5D273665"/>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15859"/>
    <w:rsid w:val="5DA62026"/>
    <w:rsid w:val="5DA8274E"/>
    <w:rsid w:val="5DC33BDF"/>
    <w:rsid w:val="5DC666B8"/>
    <w:rsid w:val="5DCB2A42"/>
    <w:rsid w:val="5DD87253"/>
    <w:rsid w:val="5DDA0816"/>
    <w:rsid w:val="5DE106AA"/>
    <w:rsid w:val="5E001DF7"/>
    <w:rsid w:val="5E11730A"/>
    <w:rsid w:val="5E1608AD"/>
    <w:rsid w:val="5E2518F3"/>
    <w:rsid w:val="5E261768"/>
    <w:rsid w:val="5E2B6BED"/>
    <w:rsid w:val="5E2E720E"/>
    <w:rsid w:val="5E3A047D"/>
    <w:rsid w:val="5E4C5432"/>
    <w:rsid w:val="5E57317E"/>
    <w:rsid w:val="5E58429B"/>
    <w:rsid w:val="5E605ABC"/>
    <w:rsid w:val="5E6C1A15"/>
    <w:rsid w:val="5E747AEF"/>
    <w:rsid w:val="5E7652D7"/>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A18FD"/>
    <w:rsid w:val="5F0D37E6"/>
    <w:rsid w:val="5F117814"/>
    <w:rsid w:val="5F123A83"/>
    <w:rsid w:val="5F16254C"/>
    <w:rsid w:val="5F1A3ACE"/>
    <w:rsid w:val="5F1D20E0"/>
    <w:rsid w:val="5F1E4519"/>
    <w:rsid w:val="5F1F36F3"/>
    <w:rsid w:val="5F2069EE"/>
    <w:rsid w:val="5F231A8D"/>
    <w:rsid w:val="5F2A266C"/>
    <w:rsid w:val="5F2A347C"/>
    <w:rsid w:val="5F3A7B76"/>
    <w:rsid w:val="5F5113F0"/>
    <w:rsid w:val="5F5B44B2"/>
    <w:rsid w:val="5F5E685C"/>
    <w:rsid w:val="5F7F5B27"/>
    <w:rsid w:val="5F8A79DC"/>
    <w:rsid w:val="5F902B09"/>
    <w:rsid w:val="5F996124"/>
    <w:rsid w:val="5FA123FA"/>
    <w:rsid w:val="5FA63CF0"/>
    <w:rsid w:val="5FB4359F"/>
    <w:rsid w:val="5FB5516E"/>
    <w:rsid w:val="5FC37895"/>
    <w:rsid w:val="5FD10C0F"/>
    <w:rsid w:val="5FD218A1"/>
    <w:rsid w:val="5FD707F1"/>
    <w:rsid w:val="5FD91105"/>
    <w:rsid w:val="5FDC5FF1"/>
    <w:rsid w:val="5FDD33EB"/>
    <w:rsid w:val="5FE14D65"/>
    <w:rsid w:val="5FE20FF2"/>
    <w:rsid w:val="5FEE4A79"/>
    <w:rsid w:val="5FF165CD"/>
    <w:rsid w:val="600317BD"/>
    <w:rsid w:val="600429CC"/>
    <w:rsid w:val="600E2B05"/>
    <w:rsid w:val="601071D9"/>
    <w:rsid w:val="601413EA"/>
    <w:rsid w:val="60175935"/>
    <w:rsid w:val="601B4191"/>
    <w:rsid w:val="601C215B"/>
    <w:rsid w:val="60270B0D"/>
    <w:rsid w:val="602A177A"/>
    <w:rsid w:val="60347D12"/>
    <w:rsid w:val="603901F4"/>
    <w:rsid w:val="60441DED"/>
    <w:rsid w:val="606050CE"/>
    <w:rsid w:val="60694523"/>
    <w:rsid w:val="60835EEF"/>
    <w:rsid w:val="608C5C3E"/>
    <w:rsid w:val="60905085"/>
    <w:rsid w:val="609F3798"/>
    <w:rsid w:val="60A0375D"/>
    <w:rsid w:val="60A64878"/>
    <w:rsid w:val="60B0658B"/>
    <w:rsid w:val="60B40F2A"/>
    <w:rsid w:val="60BF4BE8"/>
    <w:rsid w:val="60C25E21"/>
    <w:rsid w:val="60C3329F"/>
    <w:rsid w:val="60D03149"/>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E4034"/>
    <w:rsid w:val="6133299B"/>
    <w:rsid w:val="61370AC6"/>
    <w:rsid w:val="61443327"/>
    <w:rsid w:val="61445870"/>
    <w:rsid w:val="61465ABF"/>
    <w:rsid w:val="614C7A16"/>
    <w:rsid w:val="614D31D2"/>
    <w:rsid w:val="615A7C4F"/>
    <w:rsid w:val="616105D2"/>
    <w:rsid w:val="616E5378"/>
    <w:rsid w:val="617D4CFF"/>
    <w:rsid w:val="61812A7F"/>
    <w:rsid w:val="61832EF9"/>
    <w:rsid w:val="6183455E"/>
    <w:rsid w:val="618653AA"/>
    <w:rsid w:val="618765FA"/>
    <w:rsid w:val="618A182B"/>
    <w:rsid w:val="61963BCB"/>
    <w:rsid w:val="61990BDF"/>
    <w:rsid w:val="619A3E92"/>
    <w:rsid w:val="61A0392F"/>
    <w:rsid w:val="61A47902"/>
    <w:rsid w:val="61A5130B"/>
    <w:rsid w:val="61A524D3"/>
    <w:rsid w:val="61B763D2"/>
    <w:rsid w:val="61BA4860"/>
    <w:rsid w:val="61BB1C10"/>
    <w:rsid w:val="61BD7123"/>
    <w:rsid w:val="61C159C8"/>
    <w:rsid w:val="61EA13E3"/>
    <w:rsid w:val="61F07D74"/>
    <w:rsid w:val="61F36147"/>
    <w:rsid w:val="61F62645"/>
    <w:rsid w:val="61FE7A73"/>
    <w:rsid w:val="6200292A"/>
    <w:rsid w:val="62175F1E"/>
    <w:rsid w:val="621E53CF"/>
    <w:rsid w:val="62227820"/>
    <w:rsid w:val="622409D2"/>
    <w:rsid w:val="6228115F"/>
    <w:rsid w:val="62290E26"/>
    <w:rsid w:val="622E3E74"/>
    <w:rsid w:val="623478C4"/>
    <w:rsid w:val="623B2766"/>
    <w:rsid w:val="623B51FC"/>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A67CD6"/>
    <w:rsid w:val="62B3478A"/>
    <w:rsid w:val="62B42388"/>
    <w:rsid w:val="62B70B74"/>
    <w:rsid w:val="62D11724"/>
    <w:rsid w:val="62D36ADF"/>
    <w:rsid w:val="62E27EA9"/>
    <w:rsid w:val="62E40DC0"/>
    <w:rsid w:val="62E4559A"/>
    <w:rsid w:val="62F20CF7"/>
    <w:rsid w:val="62F25F5F"/>
    <w:rsid w:val="62F67910"/>
    <w:rsid w:val="62F803D8"/>
    <w:rsid w:val="63007237"/>
    <w:rsid w:val="63036D15"/>
    <w:rsid w:val="631840A6"/>
    <w:rsid w:val="63204A11"/>
    <w:rsid w:val="63344622"/>
    <w:rsid w:val="633D5F70"/>
    <w:rsid w:val="635165E7"/>
    <w:rsid w:val="635A3170"/>
    <w:rsid w:val="636072A8"/>
    <w:rsid w:val="636567CC"/>
    <w:rsid w:val="63657B02"/>
    <w:rsid w:val="636A761D"/>
    <w:rsid w:val="637778CD"/>
    <w:rsid w:val="63810F9A"/>
    <w:rsid w:val="638F7519"/>
    <w:rsid w:val="639011A7"/>
    <w:rsid w:val="63923AF1"/>
    <w:rsid w:val="63A0652D"/>
    <w:rsid w:val="63A90A2F"/>
    <w:rsid w:val="63AB607E"/>
    <w:rsid w:val="63AC3CCE"/>
    <w:rsid w:val="63AD0780"/>
    <w:rsid w:val="63B21DF3"/>
    <w:rsid w:val="63B83CCA"/>
    <w:rsid w:val="63BF1151"/>
    <w:rsid w:val="63C346AD"/>
    <w:rsid w:val="63C549B6"/>
    <w:rsid w:val="63D458C3"/>
    <w:rsid w:val="63D649F6"/>
    <w:rsid w:val="63DD32F4"/>
    <w:rsid w:val="63DD5F39"/>
    <w:rsid w:val="63E46D2E"/>
    <w:rsid w:val="63ED5834"/>
    <w:rsid w:val="63F20289"/>
    <w:rsid w:val="63F233DD"/>
    <w:rsid w:val="63F8673E"/>
    <w:rsid w:val="64003908"/>
    <w:rsid w:val="64073E58"/>
    <w:rsid w:val="64186362"/>
    <w:rsid w:val="641C4D60"/>
    <w:rsid w:val="641F7162"/>
    <w:rsid w:val="642718BB"/>
    <w:rsid w:val="642A56F4"/>
    <w:rsid w:val="642B1DBB"/>
    <w:rsid w:val="642C38EB"/>
    <w:rsid w:val="6432261B"/>
    <w:rsid w:val="64374F0C"/>
    <w:rsid w:val="64382C77"/>
    <w:rsid w:val="643D0E31"/>
    <w:rsid w:val="644C031D"/>
    <w:rsid w:val="64633CF5"/>
    <w:rsid w:val="647273B9"/>
    <w:rsid w:val="6476548B"/>
    <w:rsid w:val="648F0135"/>
    <w:rsid w:val="649A67CC"/>
    <w:rsid w:val="64AB48FF"/>
    <w:rsid w:val="64AD0F49"/>
    <w:rsid w:val="64AF52F1"/>
    <w:rsid w:val="64B07340"/>
    <w:rsid w:val="64BA6A98"/>
    <w:rsid w:val="64C052CC"/>
    <w:rsid w:val="64C4300B"/>
    <w:rsid w:val="64C57025"/>
    <w:rsid w:val="64C731A6"/>
    <w:rsid w:val="64CB6427"/>
    <w:rsid w:val="64D22FEB"/>
    <w:rsid w:val="64D31695"/>
    <w:rsid w:val="64DB249B"/>
    <w:rsid w:val="64E8185A"/>
    <w:rsid w:val="64EB47B1"/>
    <w:rsid w:val="64EC39CD"/>
    <w:rsid w:val="64EE79F6"/>
    <w:rsid w:val="64F46A06"/>
    <w:rsid w:val="64FE6C42"/>
    <w:rsid w:val="65027A84"/>
    <w:rsid w:val="65035C9E"/>
    <w:rsid w:val="65086E70"/>
    <w:rsid w:val="651131E0"/>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B16C22"/>
    <w:rsid w:val="65B341A8"/>
    <w:rsid w:val="65B36584"/>
    <w:rsid w:val="65B42803"/>
    <w:rsid w:val="65B56A6C"/>
    <w:rsid w:val="65B72980"/>
    <w:rsid w:val="65BE79F0"/>
    <w:rsid w:val="65C478CE"/>
    <w:rsid w:val="65C7409B"/>
    <w:rsid w:val="65E56B1B"/>
    <w:rsid w:val="661448D9"/>
    <w:rsid w:val="6619558D"/>
    <w:rsid w:val="662A638F"/>
    <w:rsid w:val="66366527"/>
    <w:rsid w:val="663B0BA5"/>
    <w:rsid w:val="663C17C3"/>
    <w:rsid w:val="664A11B1"/>
    <w:rsid w:val="66505380"/>
    <w:rsid w:val="665E06FA"/>
    <w:rsid w:val="665F40EC"/>
    <w:rsid w:val="66650D8A"/>
    <w:rsid w:val="666677F9"/>
    <w:rsid w:val="666E12D6"/>
    <w:rsid w:val="66765A2A"/>
    <w:rsid w:val="66865E57"/>
    <w:rsid w:val="668D3E22"/>
    <w:rsid w:val="668E2E6E"/>
    <w:rsid w:val="669A6213"/>
    <w:rsid w:val="669C294C"/>
    <w:rsid w:val="669D2E44"/>
    <w:rsid w:val="66A07A6C"/>
    <w:rsid w:val="66A11763"/>
    <w:rsid w:val="66A3118D"/>
    <w:rsid w:val="66AB7785"/>
    <w:rsid w:val="66B16D84"/>
    <w:rsid w:val="66B939CA"/>
    <w:rsid w:val="66BB57A1"/>
    <w:rsid w:val="66C21480"/>
    <w:rsid w:val="66CA13EB"/>
    <w:rsid w:val="66CF202B"/>
    <w:rsid w:val="66E12935"/>
    <w:rsid w:val="66E53D7B"/>
    <w:rsid w:val="66E72128"/>
    <w:rsid w:val="66E83BDF"/>
    <w:rsid w:val="66E90C39"/>
    <w:rsid w:val="66EB14E3"/>
    <w:rsid w:val="66F248E5"/>
    <w:rsid w:val="66F34E8A"/>
    <w:rsid w:val="66F51B60"/>
    <w:rsid w:val="67052B16"/>
    <w:rsid w:val="67092DB3"/>
    <w:rsid w:val="67123E6B"/>
    <w:rsid w:val="67174254"/>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9B430A"/>
    <w:rsid w:val="679C6BD4"/>
    <w:rsid w:val="67A76E4A"/>
    <w:rsid w:val="67AF2B0F"/>
    <w:rsid w:val="67B238B6"/>
    <w:rsid w:val="67C01C83"/>
    <w:rsid w:val="67C36AAB"/>
    <w:rsid w:val="67C437EF"/>
    <w:rsid w:val="67C52C46"/>
    <w:rsid w:val="67D5005D"/>
    <w:rsid w:val="67DFFC12"/>
    <w:rsid w:val="68000E19"/>
    <w:rsid w:val="68073673"/>
    <w:rsid w:val="68077B9B"/>
    <w:rsid w:val="680D6E3A"/>
    <w:rsid w:val="68294DE1"/>
    <w:rsid w:val="682E177F"/>
    <w:rsid w:val="683839C9"/>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E589C"/>
    <w:rsid w:val="690F6FA0"/>
    <w:rsid w:val="69182EE6"/>
    <w:rsid w:val="69262936"/>
    <w:rsid w:val="692712CA"/>
    <w:rsid w:val="694C2F0E"/>
    <w:rsid w:val="69604A2A"/>
    <w:rsid w:val="696359AC"/>
    <w:rsid w:val="6964053C"/>
    <w:rsid w:val="69674117"/>
    <w:rsid w:val="696F3F63"/>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F04BE9"/>
    <w:rsid w:val="69FB0E9D"/>
    <w:rsid w:val="69FD06AA"/>
    <w:rsid w:val="69FD109E"/>
    <w:rsid w:val="6A076DD0"/>
    <w:rsid w:val="6A114C64"/>
    <w:rsid w:val="6A157299"/>
    <w:rsid w:val="6A181CCA"/>
    <w:rsid w:val="6A182F4D"/>
    <w:rsid w:val="6A250F79"/>
    <w:rsid w:val="6A337BA8"/>
    <w:rsid w:val="6A483E1E"/>
    <w:rsid w:val="6A4F471F"/>
    <w:rsid w:val="6A501DAC"/>
    <w:rsid w:val="6A531C05"/>
    <w:rsid w:val="6A6031BE"/>
    <w:rsid w:val="6A70523E"/>
    <w:rsid w:val="6A804980"/>
    <w:rsid w:val="6A8156E3"/>
    <w:rsid w:val="6A8555F4"/>
    <w:rsid w:val="6A9B33CE"/>
    <w:rsid w:val="6A9D4DDC"/>
    <w:rsid w:val="6A9D7E0C"/>
    <w:rsid w:val="6A9E1D03"/>
    <w:rsid w:val="6A9F4FD5"/>
    <w:rsid w:val="6AA662BA"/>
    <w:rsid w:val="6AAD4B0F"/>
    <w:rsid w:val="6AB11466"/>
    <w:rsid w:val="6AB631B6"/>
    <w:rsid w:val="6ABA444A"/>
    <w:rsid w:val="6AD07398"/>
    <w:rsid w:val="6AD21A55"/>
    <w:rsid w:val="6AD90575"/>
    <w:rsid w:val="6ADF6126"/>
    <w:rsid w:val="6B0609E8"/>
    <w:rsid w:val="6B0D3D8A"/>
    <w:rsid w:val="6B117F4C"/>
    <w:rsid w:val="6B1C5393"/>
    <w:rsid w:val="6B212838"/>
    <w:rsid w:val="6B241B79"/>
    <w:rsid w:val="6B360F1B"/>
    <w:rsid w:val="6B364A9B"/>
    <w:rsid w:val="6B3718E2"/>
    <w:rsid w:val="6B3B69A1"/>
    <w:rsid w:val="6B412484"/>
    <w:rsid w:val="6B447560"/>
    <w:rsid w:val="6B4511B8"/>
    <w:rsid w:val="6B5A2559"/>
    <w:rsid w:val="6B5A3FD3"/>
    <w:rsid w:val="6B687BD2"/>
    <w:rsid w:val="6B6A2073"/>
    <w:rsid w:val="6B6C13B6"/>
    <w:rsid w:val="6B6D68A7"/>
    <w:rsid w:val="6B84684D"/>
    <w:rsid w:val="6B863DAC"/>
    <w:rsid w:val="6B874A79"/>
    <w:rsid w:val="6B8E5E13"/>
    <w:rsid w:val="6B957C0F"/>
    <w:rsid w:val="6B9A55AC"/>
    <w:rsid w:val="6BA66756"/>
    <w:rsid w:val="6BA67B1A"/>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2567CD"/>
    <w:rsid w:val="6C2C73B4"/>
    <w:rsid w:val="6C300D12"/>
    <w:rsid w:val="6C346178"/>
    <w:rsid w:val="6C372E0C"/>
    <w:rsid w:val="6C3D7779"/>
    <w:rsid w:val="6C46491F"/>
    <w:rsid w:val="6C4D24D9"/>
    <w:rsid w:val="6C551C84"/>
    <w:rsid w:val="6C566C6A"/>
    <w:rsid w:val="6C585F55"/>
    <w:rsid w:val="6C591BA6"/>
    <w:rsid w:val="6C5B72BC"/>
    <w:rsid w:val="6C5D5B58"/>
    <w:rsid w:val="6C707A19"/>
    <w:rsid w:val="6C7561E0"/>
    <w:rsid w:val="6C780E05"/>
    <w:rsid w:val="6C7D5C18"/>
    <w:rsid w:val="6C823590"/>
    <w:rsid w:val="6C8B0051"/>
    <w:rsid w:val="6C8F4F20"/>
    <w:rsid w:val="6C9E7EC8"/>
    <w:rsid w:val="6CA3056E"/>
    <w:rsid w:val="6CAA1109"/>
    <w:rsid w:val="6CAC7EE4"/>
    <w:rsid w:val="6CAE6D38"/>
    <w:rsid w:val="6CB04EF4"/>
    <w:rsid w:val="6CB97ACF"/>
    <w:rsid w:val="6CC63D51"/>
    <w:rsid w:val="6CCC67B4"/>
    <w:rsid w:val="6CCD7BA5"/>
    <w:rsid w:val="6CFDCA47"/>
    <w:rsid w:val="6D080975"/>
    <w:rsid w:val="6D0948FF"/>
    <w:rsid w:val="6D0E3E06"/>
    <w:rsid w:val="6D212849"/>
    <w:rsid w:val="6D2321D3"/>
    <w:rsid w:val="6D2D0B31"/>
    <w:rsid w:val="6D3148E0"/>
    <w:rsid w:val="6D325090"/>
    <w:rsid w:val="6D364CEA"/>
    <w:rsid w:val="6D374378"/>
    <w:rsid w:val="6D376F72"/>
    <w:rsid w:val="6D38341A"/>
    <w:rsid w:val="6D4020B1"/>
    <w:rsid w:val="6D40548C"/>
    <w:rsid w:val="6D497F73"/>
    <w:rsid w:val="6D506522"/>
    <w:rsid w:val="6D534B97"/>
    <w:rsid w:val="6D5B2EC4"/>
    <w:rsid w:val="6D64189B"/>
    <w:rsid w:val="6D64778D"/>
    <w:rsid w:val="6D68769C"/>
    <w:rsid w:val="6D77353A"/>
    <w:rsid w:val="6D7D4EC6"/>
    <w:rsid w:val="6D7D602D"/>
    <w:rsid w:val="6D7E32EC"/>
    <w:rsid w:val="6D7F3C0A"/>
    <w:rsid w:val="6D8D4005"/>
    <w:rsid w:val="6D8F3447"/>
    <w:rsid w:val="6D941A4A"/>
    <w:rsid w:val="6D961FF3"/>
    <w:rsid w:val="6D9C3D8E"/>
    <w:rsid w:val="6D9D36AA"/>
    <w:rsid w:val="6DA62903"/>
    <w:rsid w:val="6DA87051"/>
    <w:rsid w:val="6DAE53FD"/>
    <w:rsid w:val="6DB5003B"/>
    <w:rsid w:val="6DBC4C69"/>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442AAB"/>
    <w:rsid w:val="6E505448"/>
    <w:rsid w:val="6E577163"/>
    <w:rsid w:val="6E5E36E0"/>
    <w:rsid w:val="6E690456"/>
    <w:rsid w:val="6E6A5AE5"/>
    <w:rsid w:val="6E6B5B6D"/>
    <w:rsid w:val="6E6C6E57"/>
    <w:rsid w:val="6E753F4E"/>
    <w:rsid w:val="6E794732"/>
    <w:rsid w:val="6E7C1B49"/>
    <w:rsid w:val="6E807308"/>
    <w:rsid w:val="6E890F9C"/>
    <w:rsid w:val="6E8A4FCF"/>
    <w:rsid w:val="6E8D0EB2"/>
    <w:rsid w:val="6E8F3ECF"/>
    <w:rsid w:val="6EA6315D"/>
    <w:rsid w:val="6EAA5315"/>
    <w:rsid w:val="6EB104A4"/>
    <w:rsid w:val="6EB479C4"/>
    <w:rsid w:val="6EB50450"/>
    <w:rsid w:val="6EB96857"/>
    <w:rsid w:val="6EC709FC"/>
    <w:rsid w:val="6EC76DE0"/>
    <w:rsid w:val="6ECA72BB"/>
    <w:rsid w:val="6ECE1B83"/>
    <w:rsid w:val="6ED040EB"/>
    <w:rsid w:val="6ED22D8E"/>
    <w:rsid w:val="6ED425D1"/>
    <w:rsid w:val="6ED60413"/>
    <w:rsid w:val="6EE060AF"/>
    <w:rsid w:val="6EEB0202"/>
    <w:rsid w:val="6EF8717C"/>
    <w:rsid w:val="6EFA7237"/>
    <w:rsid w:val="6EFE64C4"/>
    <w:rsid w:val="6F0B041D"/>
    <w:rsid w:val="6F0B1574"/>
    <w:rsid w:val="6F101B01"/>
    <w:rsid w:val="6F1A7E13"/>
    <w:rsid w:val="6F2B0278"/>
    <w:rsid w:val="6F2F3B0D"/>
    <w:rsid w:val="6F3A30E8"/>
    <w:rsid w:val="6F3F72E1"/>
    <w:rsid w:val="6F45484F"/>
    <w:rsid w:val="6F523156"/>
    <w:rsid w:val="6F5C5D34"/>
    <w:rsid w:val="6F646E8E"/>
    <w:rsid w:val="6F653A8D"/>
    <w:rsid w:val="6F675EA9"/>
    <w:rsid w:val="6F745D74"/>
    <w:rsid w:val="6F7543BE"/>
    <w:rsid w:val="6F875AF2"/>
    <w:rsid w:val="6F8A7E58"/>
    <w:rsid w:val="6FAB7C88"/>
    <w:rsid w:val="6FB42548"/>
    <w:rsid w:val="6FB7348B"/>
    <w:rsid w:val="6FB861C5"/>
    <w:rsid w:val="6FBC3EF8"/>
    <w:rsid w:val="6FC26011"/>
    <w:rsid w:val="6FCB42F3"/>
    <w:rsid w:val="6FD248D9"/>
    <w:rsid w:val="6FDF1A81"/>
    <w:rsid w:val="6FEE365A"/>
    <w:rsid w:val="70002FFE"/>
    <w:rsid w:val="70025F57"/>
    <w:rsid w:val="70027EC7"/>
    <w:rsid w:val="700B4140"/>
    <w:rsid w:val="70196C23"/>
    <w:rsid w:val="7026074A"/>
    <w:rsid w:val="702965D4"/>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BC1904"/>
    <w:rsid w:val="70C864EB"/>
    <w:rsid w:val="70D37BD1"/>
    <w:rsid w:val="70DE33F8"/>
    <w:rsid w:val="70E31E6F"/>
    <w:rsid w:val="70E4322E"/>
    <w:rsid w:val="70EE1580"/>
    <w:rsid w:val="7100588C"/>
    <w:rsid w:val="710E3C47"/>
    <w:rsid w:val="712A1C7F"/>
    <w:rsid w:val="713006EC"/>
    <w:rsid w:val="7135226F"/>
    <w:rsid w:val="714C1504"/>
    <w:rsid w:val="715202C3"/>
    <w:rsid w:val="71531F69"/>
    <w:rsid w:val="71551DDD"/>
    <w:rsid w:val="71834DC2"/>
    <w:rsid w:val="718846F7"/>
    <w:rsid w:val="7189594F"/>
    <w:rsid w:val="718C1CE1"/>
    <w:rsid w:val="7190691C"/>
    <w:rsid w:val="719079C0"/>
    <w:rsid w:val="719270F2"/>
    <w:rsid w:val="71973FDD"/>
    <w:rsid w:val="71974DF4"/>
    <w:rsid w:val="719B5FD2"/>
    <w:rsid w:val="719E5067"/>
    <w:rsid w:val="71A36A86"/>
    <w:rsid w:val="71AE3B48"/>
    <w:rsid w:val="71B01A80"/>
    <w:rsid w:val="71B53BEE"/>
    <w:rsid w:val="71BF0B08"/>
    <w:rsid w:val="71C32940"/>
    <w:rsid w:val="71CC1CC1"/>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B1831"/>
    <w:rsid w:val="72BD0EE8"/>
    <w:rsid w:val="72BD73BE"/>
    <w:rsid w:val="72D76E9D"/>
    <w:rsid w:val="72D93C5D"/>
    <w:rsid w:val="72DD093A"/>
    <w:rsid w:val="72E21C4A"/>
    <w:rsid w:val="72E367B6"/>
    <w:rsid w:val="72EB10C5"/>
    <w:rsid w:val="72EC612F"/>
    <w:rsid w:val="72EF4955"/>
    <w:rsid w:val="73002A67"/>
    <w:rsid w:val="730E03B6"/>
    <w:rsid w:val="731C0E2F"/>
    <w:rsid w:val="732521CC"/>
    <w:rsid w:val="73255F4E"/>
    <w:rsid w:val="73291D85"/>
    <w:rsid w:val="732F45A1"/>
    <w:rsid w:val="7332685B"/>
    <w:rsid w:val="73521C70"/>
    <w:rsid w:val="735A473D"/>
    <w:rsid w:val="73653B5A"/>
    <w:rsid w:val="73725A4A"/>
    <w:rsid w:val="737D308A"/>
    <w:rsid w:val="73817676"/>
    <w:rsid w:val="73860B26"/>
    <w:rsid w:val="73866C20"/>
    <w:rsid w:val="738A5A2C"/>
    <w:rsid w:val="739C5AC8"/>
    <w:rsid w:val="73A9539E"/>
    <w:rsid w:val="73AE19FD"/>
    <w:rsid w:val="73B4030B"/>
    <w:rsid w:val="73B51F9A"/>
    <w:rsid w:val="73B622C8"/>
    <w:rsid w:val="73C26045"/>
    <w:rsid w:val="73C51B55"/>
    <w:rsid w:val="73CD7D41"/>
    <w:rsid w:val="73D30207"/>
    <w:rsid w:val="73D5384C"/>
    <w:rsid w:val="73D81895"/>
    <w:rsid w:val="73E44FF7"/>
    <w:rsid w:val="740313DE"/>
    <w:rsid w:val="74040037"/>
    <w:rsid w:val="74055B7B"/>
    <w:rsid w:val="74090E92"/>
    <w:rsid w:val="741047BB"/>
    <w:rsid w:val="74107C72"/>
    <w:rsid w:val="74213AD5"/>
    <w:rsid w:val="74453A79"/>
    <w:rsid w:val="744634CE"/>
    <w:rsid w:val="744855AC"/>
    <w:rsid w:val="744A15C7"/>
    <w:rsid w:val="744F6346"/>
    <w:rsid w:val="74522EB9"/>
    <w:rsid w:val="74547042"/>
    <w:rsid w:val="745E1357"/>
    <w:rsid w:val="745F0885"/>
    <w:rsid w:val="74631696"/>
    <w:rsid w:val="74762701"/>
    <w:rsid w:val="74787B3A"/>
    <w:rsid w:val="747E1975"/>
    <w:rsid w:val="74896FCD"/>
    <w:rsid w:val="748B2469"/>
    <w:rsid w:val="7493799E"/>
    <w:rsid w:val="749A08F6"/>
    <w:rsid w:val="74A06FDB"/>
    <w:rsid w:val="74A079C8"/>
    <w:rsid w:val="74A24410"/>
    <w:rsid w:val="74AE1243"/>
    <w:rsid w:val="74D04C15"/>
    <w:rsid w:val="74D506EB"/>
    <w:rsid w:val="74D56897"/>
    <w:rsid w:val="74DD5CA6"/>
    <w:rsid w:val="74EE0F8A"/>
    <w:rsid w:val="74FA7E85"/>
    <w:rsid w:val="74FB0915"/>
    <w:rsid w:val="75006D27"/>
    <w:rsid w:val="75010237"/>
    <w:rsid w:val="750434CE"/>
    <w:rsid w:val="75070A3C"/>
    <w:rsid w:val="750E2B51"/>
    <w:rsid w:val="75116EA3"/>
    <w:rsid w:val="7513510F"/>
    <w:rsid w:val="751B62EF"/>
    <w:rsid w:val="75275EB3"/>
    <w:rsid w:val="75307DB0"/>
    <w:rsid w:val="753454D9"/>
    <w:rsid w:val="753753CE"/>
    <w:rsid w:val="753F36A0"/>
    <w:rsid w:val="7540596D"/>
    <w:rsid w:val="75410EA1"/>
    <w:rsid w:val="75414EFD"/>
    <w:rsid w:val="75562676"/>
    <w:rsid w:val="75575BC7"/>
    <w:rsid w:val="7567280B"/>
    <w:rsid w:val="756D5A7B"/>
    <w:rsid w:val="757017EF"/>
    <w:rsid w:val="757200AB"/>
    <w:rsid w:val="75723538"/>
    <w:rsid w:val="757D7F26"/>
    <w:rsid w:val="758A7640"/>
    <w:rsid w:val="758B1A8E"/>
    <w:rsid w:val="758D143E"/>
    <w:rsid w:val="758D6956"/>
    <w:rsid w:val="75927A37"/>
    <w:rsid w:val="759E7A9A"/>
    <w:rsid w:val="75A95563"/>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FE1B9F"/>
    <w:rsid w:val="76027D5B"/>
    <w:rsid w:val="76035231"/>
    <w:rsid w:val="7606241F"/>
    <w:rsid w:val="7616788E"/>
    <w:rsid w:val="76183F66"/>
    <w:rsid w:val="762766EF"/>
    <w:rsid w:val="7632200A"/>
    <w:rsid w:val="763425A9"/>
    <w:rsid w:val="76384A48"/>
    <w:rsid w:val="76405FCC"/>
    <w:rsid w:val="76427E79"/>
    <w:rsid w:val="76431336"/>
    <w:rsid w:val="76450A93"/>
    <w:rsid w:val="764E71F7"/>
    <w:rsid w:val="7655792B"/>
    <w:rsid w:val="76566E3E"/>
    <w:rsid w:val="766D3891"/>
    <w:rsid w:val="766E4D83"/>
    <w:rsid w:val="76765641"/>
    <w:rsid w:val="76775AC5"/>
    <w:rsid w:val="768E67BC"/>
    <w:rsid w:val="76924F6A"/>
    <w:rsid w:val="76961BF2"/>
    <w:rsid w:val="76AA7803"/>
    <w:rsid w:val="76AD76AB"/>
    <w:rsid w:val="76B847EB"/>
    <w:rsid w:val="76BB5698"/>
    <w:rsid w:val="76BF78B9"/>
    <w:rsid w:val="76C0206C"/>
    <w:rsid w:val="76D07F0A"/>
    <w:rsid w:val="76E2332C"/>
    <w:rsid w:val="76EA5F09"/>
    <w:rsid w:val="76ED5641"/>
    <w:rsid w:val="76EF5D1A"/>
    <w:rsid w:val="76F071B8"/>
    <w:rsid w:val="76FD2DBE"/>
    <w:rsid w:val="76FF7C38"/>
    <w:rsid w:val="770A7A7C"/>
    <w:rsid w:val="770B5EC8"/>
    <w:rsid w:val="772521BF"/>
    <w:rsid w:val="77256AB4"/>
    <w:rsid w:val="772A3CED"/>
    <w:rsid w:val="772A7676"/>
    <w:rsid w:val="772D230B"/>
    <w:rsid w:val="773C0CE9"/>
    <w:rsid w:val="774D14B3"/>
    <w:rsid w:val="774F5E9B"/>
    <w:rsid w:val="77634D2D"/>
    <w:rsid w:val="77641CDA"/>
    <w:rsid w:val="776E5BEB"/>
    <w:rsid w:val="776F2ABE"/>
    <w:rsid w:val="77724B4A"/>
    <w:rsid w:val="777F0C50"/>
    <w:rsid w:val="77851C02"/>
    <w:rsid w:val="778F7B7A"/>
    <w:rsid w:val="77961677"/>
    <w:rsid w:val="77A71C17"/>
    <w:rsid w:val="77AC09DF"/>
    <w:rsid w:val="77BB42C1"/>
    <w:rsid w:val="77C339BC"/>
    <w:rsid w:val="77CC3B3E"/>
    <w:rsid w:val="77D01E14"/>
    <w:rsid w:val="77D8664C"/>
    <w:rsid w:val="77E750D4"/>
    <w:rsid w:val="77F01377"/>
    <w:rsid w:val="77F066CE"/>
    <w:rsid w:val="77F70694"/>
    <w:rsid w:val="77F94D32"/>
    <w:rsid w:val="780333B9"/>
    <w:rsid w:val="780A1199"/>
    <w:rsid w:val="780F2244"/>
    <w:rsid w:val="78143DD0"/>
    <w:rsid w:val="78171DF1"/>
    <w:rsid w:val="78181329"/>
    <w:rsid w:val="781B53F1"/>
    <w:rsid w:val="78227E4D"/>
    <w:rsid w:val="783B1452"/>
    <w:rsid w:val="7842544F"/>
    <w:rsid w:val="784F4029"/>
    <w:rsid w:val="785C1BC2"/>
    <w:rsid w:val="78736590"/>
    <w:rsid w:val="787673C1"/>
    <w:rsid w:val="78837320"/>
    <w:rsid w:val="788A3777"/>
    <w:rsid w:val="789B6652"/>
    <w:rsid w:val="78A0486A"/>
    <w:rsid w:val="78A8348E"/>
    <w:rsid w:val="78AA1529"/>
    <w:rsid w:val="78B13A9C"/>
    <w:rsid w:val="78D34E68"/>
    <w:rsid w:val="78D854FC"/>
    <w:rsid w:val="78DE5890"/>
    <w:rsid w:val="78E12105"/>
    <w:rsid w:val="78E510D8"/>
    <w:rsid w:val="78EB2725"/>
    <w:rsid w:val="78F644C3"/>
    <w:rsid w:val="79003A49"/>
    <w:rsid w:val="79012555"/>
    <w:rsid w:val="790E3BF3"/>
    <w:rsid w:val="790F1FBD"/>
    <w:rsid w:val="791366DE"/>
    <w:rsid w:val="791A5AF7"/>
    <w:rsid w:val="791B2407"/>
    <w:rsid w:val="792644DC"/>
    <w:rsid w:val="79296691"/>
    <w:rsid w:val="793042EF"/>
    <w:rsid w:val="794072FB"/>
    <w:rsid w:val="79422A6D"/>
    <w:rsid w:val="79441F3B"/>
    <w:rsid w:val="794927C5"/>
    <w:rsid w:val="794E1E33"/>
    <w:rsid w:val="795128E1"/>
    <w:rsid w:val="7957137F"/>
    <w:rsid w:val="79574F89"/>
    <w:rsid w:val="79594842"/>
    <w:rsid w:val="79596A7C"/>
    <w:rsid w:val="796F6750"/>
    <w:rsid w:val="7985237E"/>
    <w:rsid w:val="798A50E1"/>
    <w:rsid w:val="79924A40"/>
    <w:rsid w:val="79960EC4"/>
    <w:rsid w:val="799A0F51"/>
    <w:rsid w:val="799B656D"/>
    <w:rsid w:val="799B65DB"/>
    <w:rsid w:val="79B155EF"/>
    <w:rsid w:val="79B34233"/>
    <w:rsid w:val="79B9636B"/>
    <w:rsid w:val="79BC25A8"/>
    <w:rsid w:val="79C27D10"/>
    <w:rsid w:val="79CE133B"/>
    <w:rsid w:val="79CF475B"/>
    <w:rsid w:val="79D01C6C"/>
    <w:rsid w:val="79D5096F"/>
    <w:rsid w:val="79D73C02"/>
    <w:rsid w:val="79E00518"/>
    <w:rsid w:val="79F603F3"/>
    <w:rsid w:val="7A1245F4"/>
    <w:rsid w:val="7A1D3056"/>
    <w:rsid w:val="7A2E6907"/>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94B4B"/>
    <w:rsid w:val="7ABB2644"/>
    <w:rsid w:val="7ABE4C86"/>
    <w:rsid w:val="7AC53DE7"/>
    <w:rsid w:val="7AC62DE2"/>
    <w:rsid w:val="7AC767DE"/>
    <w:rsid w:val="7ADF2589"/>
    <w:rsid w:val="7AE06DD7"/>
    <w:rsid w:val="7AE42D7B"/>
    <w:rsid w:val="7AEB23CA"/>
    <w:rsid w:val="7AED20CC"/>
    <w:rsid w:val="7AEF6D45"/>
    <w:rsid w:val="7AF1799B"/>
    <w:rsid w:val="7AF45033"/>
    <w:rsid w:val="7AF81113"/>
    <w:rsid w:val="7B0F6244"/>
    <w:rsid w:val="7B137E04"/>
    <w:rsid w:val="7B1D61F9"/>
    <w:rsid w:val="7B2B57C9"/>
    <w:rsid w:val="7B4A37A0"/>
    <w:rsid w:val="7B5814A6"/>
    <w:rsid w:val="7B667901"/>
    <w:rsid w:val="7B7872D9"/>
    <w:rsid w:val="7B8D3AEE"/>
    <w:rsid w:val="7B910011"/>
    <w:rsid w:val="7B955BE7"/>
    <w:rsid w:val="7B993278"/>
    <w:rsid w:val="7B9C51B2"/>
    <w:rsid w:val="7BA53F98"/>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15A5E"/>
    <w:rsid w:val="7C321BF3"/>
    <w:rsid w:val="7C351B19"/>
    <w:rsid w:val="7C356AF3"/>
    <w:rsid w:val="7C3C3CF4"/>
    <w:rsid w:val="7C4C17F9"/>
    <w:rsid w:val="7C4F33EF"/>
    <w:rsid w:val="7C5A7826"/>
    <w:rsid w:val="7C5B0B15"/>
    <w:rsid w:val="7C653643"/>
    <w:rsid w:val="7C682474"/>
    <w:rsid w:val="7C6D08AE"/>
    <w:rsid w:val="7C6E29A6"/>
    <w:rsid w:val="7C7F0FDC"/>
    <w:rsid w:val="7C936552"/>
    <w:rsid w:val="7C9407B3"/>
    <w:rsid w:val="7C954253"/>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7338AB"/>
    <w:rsid w:val="7D7816CD"/>
    <w:rsid w:val="7D7D2000"/>
    <w:rsid w:val="7D813B4B"/>
    <w:rsid w:val="7D8165A5"/>
    <w:rsid w:val="7D9A0532"/>
    <w:rsid w:val="7D9C4024"/>
    <w:rsid w:val="7D9F0F1A"/>
    <w:rsid w:val="7DA41A2B"/>
    <w:rsid w:val="7DB77BF0"/>
    <w:rsid w:val="7DB84246"/>
    <w:rsid w:val="7DBE4913"/>
    <w:rsid w:val="7DC67A43"/>
    <w:rsid w:val="7DCB6AF7"/>
    <w:rsid w:val="7DCF7A15"/>
    <w:rsid w:val="7DD6107F"/>
    <w:rsid w:val="7DD61F49"/>
    <w:rsid w:val="7DDA739D"/>
    <w:rsid w:val="7DDF51CB"/>
    <w:rsid w:val="7DEE3F57"/>
    <w:rsid w:val="7DF2744F"/>
    <w:rsid w:val="7DFA66D7"/>
    <w:rsid w:val="7DFD7219"/>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A2DDC"/>
    <w:rsid w:val="7E8A32D4"/>
    <w:rsid w:val="7EB66E26"/>
    <w:rsid w:val="7EC2047F"/>
    <w:rsid w:val="7ECB76E3"/>
    <w:rsid w:val="7ED004FD"/>
    <w:rsid w:val="7ED56D65"/>
    <w:rsid w:val="7ED857B2"/>
    <w:rsid w:val="7EDF3FEF"/>
    <w:rsid w:val="7EE11F11"/>
    <w:rsid w:val="7EE814E0"/>
    <w:rsid w:val="7EF27B09"/>
    <w:rsid w:val="7EFA6252"/>
    <w:rsid w:val="7EFDCBCD"/>
    <w:rsid w:val="7F050C9E"/>
    <w:rsid w:val="7F0B7F33"/>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FA0"/>
    <w:rsid w:val="7FC15768"/>
    <w:rsid w:val="7FC7289E"/>
    <w:rsid w:val="7FD17B4E"/>
    <w:rsid w:val="7FDFB9F0"/>
    <w:rsid w:val="7FE4339E"/>
    <w:rsid w:val="7FE47A11"/>
    <w:rsid w:val="7FF67712"/>
    <w:rsid w:val="7FF820F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F401B5-B45D-47C4-83B4-F79102B31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basedOn w:val="a0"/>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61">
    <w:name w:val="修订6"/>
    <w:hidden/>
    <w:uiPriority w:val="99"/>
    <w:semiHidden/>
    <w:qFormat/>
    <w:rPr>
      <w:rFonts w:eastAsia="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6.png"/><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0.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wmf"/><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5.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6DC07-E0FF-434B-B8C7-FB23DE119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2475</Words>
  <Characters>14111</Characters>
  <Application>Microsoft Office Word</Application>
  <DocSecurity>0</DocSecurity>
  <Lines>117</Lines>
  <Paragraphs>33</Paragraphs>
  <ScaleCrop>false</ScaleCrop>
  <Company>ZTE</Company>
  <LinksUpToDate>false</LinksUpToDate>
  <CharactersWithSpaces>16553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5</cp:revision>
  <cp:lastPrinted>2017-11-10T14:24:00Z</cp:lastPrinted>
  <dcterms:created xsi:type="dcterms:W3CDTF">2024-02-15T08:37:00Z</dcterms:created>
  <dcterms:modified xsi:type="dcterms:W3CDTF">2024-02-19T06:45:00Z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3BEDBCEAEBCB43C2978C3F0D41FB13B0</vt:lpwstr>
  </property>
</Properties>
</file>